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7BF54" w14:textId="4DB0FE7C" w:rsidR="0011478F" w:rsidRPr="0011478F" w:rsidRDefault="0011478F" w:rsidP="0011478F">
      <w:pPr>
        <w:keepNext/>
        <w:spacing w:before="240" w:after="60" w:line="240" w:lineRule="auto"/>
        <w:jc w:val="right"/>
        <w:outlineLvl w:val="1"/>
        <w:rPr>
          <w:rFonts w:ascii="GHEA Grapalat" w:eastAsiaTheme="majorEastAsia" w:hAnsi="GHEA Grapalat" w:cs="Times New Roman"/>
          <w:b/>
          <w:i/>
          <w:iCs/>
          <w:szCs w:val="28"/>
          <w:u w:val="single"/>
        </w:rPr>
      </w:pPr>
      <w:bookmarkStart w:id="0" w:name="_Toc93926503"/>
      <w:bookmarkStart w:id="1" w:name="_Toc120537468"/>
      <w:bookmarkStart w:id="2" w:name="_Toc120540181"/>
      <w:bookmarkStart w:id="3" w:name="_Toc120802458"/>
      <w:bookmarkStart w:id="4" w:name="_Toc120868901"/>
      <w:r w:rsidRPr="0011478F">
        <w:rPr>
          <w:rFonts w:ascii="GHEA Grapalat" w:eastAsiaTheme="majorEastAsia" w:hAnsi="GHEA Grapalat" w:cs="Sylfaen"/>
          <w:b/>
          <w:bCs/>
          <w:i/>
          <w:iCs/>
          <w:szCs w:val="28"/>
          <w:u w:val="single"/>
          <w:lang w:val="hy-AM"/>
        </w:rPr>
        <w:t>Հավելված</w:t>
      </w:r>
      <w:r w:rsidRPr="0011478F">
        <w:rPr>
          <w:rFonts w:ascii="GHEA Grapalat" w:eastAsiaTheme="majorEastAsia" w:hAnsi="GHEA Grapalat" w:cs="Times Armenian"/>
          <w:b/>
          <w:bCs/>
          <w:i/>
          <w:iCs/>
          <w:szCs w:val="28"/>
          <w:u w:val="single"/>
          <w:lang w:val="hy-AM"/>
        </w:rPr>
        <w:t xml:space="preserve"> N</w:t>
      </w:r>
      <w:r w:rsidRPr="0011478F">
        <w:rPr>
          <w:rFonts w:ascii="GHEA Grapalat" w:eastAsiaTheme="majorEastAsia" w:hAnsi="GHEA Grapalat" w:cs="Times New Roman"/>
          <w:b/>
          <w:bCs/>
          <w:i/>
          <w:iCs/>
          <w:szCs w:val="28"/>
          <w:u w:val="single"/>
          <w:lang w:val="hy-AM"/>
        </w:rPr>
        <w:t xml:space="preserve"> 1</w:t>
      </w:r>
      <w:r w:rsidR="00AF5DB9">
        <w:rPr>
          <w:rFonts w:ascii="GHEA Grapalat" w:eastAsiaTheme="majorEastAsia" w:hAnsi="GHEA Grapalat" w:cs="Times New Roman"/>
          <w:b/>
          <w:bCs/>
          <w:i/>
          <w:iCs/>
          <w:szCs w:val="28"/>
          <w:u w:val="single"/>
        </w:rPr>
        <w:t>1</w:t>
      </w:r>
      <w:bookmarkEnd w:id="0"/>
      <w:bookmarkEnd w:id="1"/>
      <w:bookmarkEnd w:id="2"/>
      <w:bookmarkEnd w:id="3"/>
      <w:bookmarkEnd w:id="4"/>
    </w:p>
    <w:p w14:paraId="6207BF55" w14:textId="77777777" w:rsidR="0011478F" w:rsidRPr="0011478F" w:rsidRDefault="0011478F" w:rsidP="0011478F">
      <w:pPr>
        <w:spacing w:after="0" w:line="240" w:lineRule="auto"/>
        <w:rPr>
          <w:rFonts w:ascii="GHEA Grapalat" w:eastAsiaTheme="minorEastAsia" w:hAnsi="GHEA Grapalat" w:cs="Times New Roman"/>
          <w:bCs/>
          <w:szCs w:val="24"/>
          <w:u w:val="single"/>
        </w:rPr>
      </w:pPr>
    </w:p>
    <w:p w14:paraId="6207BF56" w14:textId="77777777" w:rsidR="0011478F" w:rsidRPr="0011478F" w:rsidRDefault="0011478F" w:rsidP="00AF5DB9">
      <w:pPr>
        <w:spacing w:after="0" w:line="240" w:lineRule="auto"/>
        <w:jc w:val="center"/>
        <w:rPr>
          <w:rFonts w:ascii="GHEA Grapalat" w:eastAsiaTheme="minorEastAsia" w:hAnsi="GHEA Grapalat" w:cs="Times New Roman"/>
          <w:bCs/>
          <w:szCs w:val="24"/>
          <w:u w:val="single"/>
        </w:rPr>
      </w:pPr>
      <w:r w:rsidRPr="0011478F">
        <w:rPr>
          <w:rFonts w:ascii="GHEA Grapalat" w:eastAsiaTheme="minorEastAsia" w:hAnsi="GHEA Grapalat" w:cs="Times New Roman"/>
          <w:bCs/>
          <w:szCs w:val="24"/>
          <w:u w:val="single"/>
        </w:rPr>
        <w:t>ՄԺԾԾ ԺԱՄԱՆԱԿ</w:t>
      </w:r>
      <w:r w:rsidR="00567880">
        <w:rPr>
          <w:rFonts w:ascii="GHEA Grapalat" w:eastAsiaTheme="minorEastAsia" w:hAnsi="GHEA Grapalat" w:cs="Times New Roman"/>
          <w:bCs/>
          <w:szCs w:val="24"/>
          <w:u w:val="single"/>
          <w:lang w:val="hy-AM"/>
        </w:rPr>
        <w:t>Ա</w:t>
      </w:r>
      <w:r w:rsidRPr="0011478F">
        <w:rPr>
          <w:rFonts w:ascii="GHEA Grapalat" w:eastAsiaTheme="minorEastAsia" w:hAnsi="GHEA Grapalat" w:cs="Times New Roman"/>
          <w:bCs/>
          <w:szCs w:val="24"/>
          <w:u w:val="single"/>
        </w:rPr>
        <w:t>ՀԱՏՎԱԾՈՒՄ ՀՀ ԿԱՌԱՎԱՐՈՒԹՅԱՆ ՈԼՈՐՏԱՅԻՆ ՔԱՂԱՔԱԿԱՆՈՒԹՅՈՒՆԸ</w:t>
      </w:r>
    </w:p>
    <w:p w14:paraId="6207BF57" w14:textId="73AF6FD7" w:rsidR="0011478F" w:rsidRDefault="0011478F" w:rsidP="00AF5DB9">
      <w:pPr>
        <w:spacing w:after="0" w:line="240" w:lineRule="auto"/>
        <w:jc w:val="center"/>
        <w:rPr>
          <w:rFonts w:ascii="GHEA Grapalat" w:eastAsiaTheme="minorEastAsia" w:hAnsi="GHEA Grapalat" w:cs="Times New Roman"/>
          <w:b/>
          <w:bCs/>
          <w:i/>
          <w:szCs w:val="24"/>
        </w:rPr>
      </w:pPr>
      <w:r w:rsidRPr="0011478F">
        <w:rPr>
          <w:rFonts w:ascii="GHEA Grapalat" w:eastAsiaTheme="minorEastAsia" w:hAnsi="GHEA Grapalat" w:cs="Times New Roman"/>
          <w:b/>
          <w:bCs/>
          <w:i/>
          <w:szCs w:val="24"/>
        </w:rPr>
        <w:t>(հարկիրճ շարադրանք)</w:t>
      </w:r>
      <w:r w:rsidRPr="0011478F">
        <w:rPr>
          <w:rFonts w:ascii="GHEA Grapalat" w:eastAsiaTheme="minorEastAsia" w:hAnsi="GHEA Grapalat" w:cs="Times New Roman"/>
          <w:b/>
          <w:bCs/>
          <w:i/>
          <w:szCs w:val="24"/>
          <w:vertAlign w:val="superscript"/>
        </w:rPr>
        <w:footnoteReference w:id="1"/>
      </w:r>
    </w:p>
    <w:p w14:paraId="2C627B33" w14:textId="77777777" w:rsidR="00AF5DB9" w:rsidRPr="0011478F" w:rsidRDefault="00AF5DB9" w:rsidP="00AF5DB9">
      <w:pPr>
        <w:spacing w:after="0" w:line="240" w:lineRule="auto"/>
        <w:jc w:val="center"/>
        <w:rPr>
          <w:rFonts w:ascii="GHEA Grapalat" w:eastAsiaTheme="minorEastAsia" w:hAnsi="GHEA Grapalat" w:cs="Times New Roman"/>
          <w:b/>
          <w:bCs/>
          <w:i/>
          <w:szCs w:val="24"/>
        </w:rPr>
      </w:pPr>
    </w:p>
    <w:p w14:paraId="6207BF58" w14:textId="77777777" w:rsidR="0011478F" w:rsidRPr="0011478F" w:rsidRDefault="0011478F" w:rsidP="0011478F">
      <w:pPr>
        <w:numPr>
          <w:ilvl w:val="0"/>
          <w:numId w:val="1"/>
        </w:num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spacing w:after="220" w:line="240" w:lineRule="auto"/>
        <w:jc w:val="both"/>
        <w:textAlignment w:val="baseline"/>
        <w:rPr>
          <w:rFonts w:ascii="GHEA Grapalat" w:eastAsiaTheme="minorEastAsia" w:hAnsi="GHEA Grapalat" w:cs="Times New Roman"/>
          <w:b/>
          <w:szCs w:val="20"/>
          <w:lang w:eastAsia="x-none"/>
        </w:rPr>
      </w:pPr>
      <w:r w:rsidRPr="0011478F">
        <w:rPr>
          <w:rFonts w:ascii="GHEA Grapalat" w:eastAsiaTheme="minorEastAsia" w:hAnsi="GHEA Grapalat" w:cs="Times New Roman"/>
          <w:b/>
          <w:szCs w:val="20"/>
          <w:lang w:eastAsia="x-none"/>
        </w:rPr>
        <w:t xml:space="preserve">ՈԼՈՐՏԸ  </w:t>
      </w:r>
    </w:p>
    <w:p w14:paraId="6207BF59" w14:textId="380EC800" w:rsidR="0011478F" w:rsidRDefault="001D094D" w:rsidP="0011478F">
      <w:pPr>
        <w:overflowPunct w:val="0"/>
        <w:autoSpaceDE w:val="0"/>
        <w:autoSpaceDN w:val="0"/>
        <w:adjustRightInd w:val="0"/>
        <w:spacing w:after="220" w:line="240" w:lineRule="auto"/>
        <w:ind w:left="720"/>
        <w:jc w:val="both"/>
        <w:textAlignment w:val="baseline"/>
        <w:rPr>
          <w:rFonts w:ascii="GHEA Grapalat" w:eastAsiaTheme="minorEastAsia" w:hAnsi="GHEA Grapalat" w:cs="Times New Roman"/>
          <w:sz w:val="24"/>
          <w:szCs w:val="24"/>
          <w:lang w:val="hy-AM" w:eastAsia="x-none"/>
        </w:rPr>
      </w:pPr>
      <w:r w:rsidRPr="001D094D">
        <w:rPr>
          <w:rFonts w:ascii="GHEA Grapalat" w:eastAsiaTheme="minorEastAsia" w:hAnsi="GHEA Grapalat" w:cs="Times New Roman"/>
          <w:sz w:val="24"/>
          <w:szCs w:val="24"/>
          <w:lang w:val="hy-AM" w:eastAsia="x-none"/>
        </w:rPr>
        <w:t xml:space="preserve">ՀՀ արդարադատության նախարարությունը մշակում և իրականացնում է ոլորտում կառավարության քաղաքականությունը, մասնավորապես  իրականացնում  է արդարադատության, այդ թվում՝ հարկադիր կատարման, քրեակատարողական, պրոբացիայի, սնանկության, փաստաբանության, հաշտարարության, նոտարական գործունեության, քաղաքացիական կացության ակտերի պետական գրանցման, իրավաբանական անձանց պետական գրանցման և հաշվառման, անհատ ձեռնարկատերերի հաշվառման, զանգվածային լրատվության միջոցների հաշվառման, անձնական տվյալների պաշտպանության, շարժական գույքի նկատմամբ ապահովված իրավունքների գրանցման, իրավական փորձաքննության, միջազգային իրավական փոխօգնության, հակակոռուպցիոն և պետական ծառայությունների մատուցման միասնական գրասենյակների գործունեության ոլորտներում քաղաքականության մշակումը և իրականացումը: </w:t>
      </w:r>
    </w:p>
    <w:p w14:paraId="7B4B528B" w14:textId="77777777" w:rsidR="00920809" w:rsidRPr="00920809" w:rsidRDefault="00920809" w:rsidP="00920809">
      <w:pPr>
        <w:pBdr>
          <w:top w:val="nil"/>
          <w:left w:val="nil"/>
          <w:bottom w:val="nil"/>
          <w:right w:val="nil"/>
          <w:between w:val="nil"/>
        </w:pBdr>
        <w:shd w:val="clear" w:color="auto" w:fill="FFFFFF"/>
        <w:spacing w:line="240" w:lineRule="auto"/>
        <w:ind w:left="709"/>
        <w:jc w:val="both"/>
        <w:rPr>
          <w:rFonts w:ascii="GHEA Grapalat" w:eastAsia="GHEA Grapalat" w:hAnsi="GHEA Grapalat" w:cs="GHEA Grapalat"/>
          <w:color w:val="000000"/>
          <w:sz w:val="24"/>
          <w:szCs w:val="24"/>
          <w:lang w:val="hy-AM"/>
        </w:rPr>
      </w:pPr>
      <w:r w:rsidRPr="00920809">
        <w:rPr>
          <w:rFonts w:ascii="GHEA Grapalat" w:eastAsia="GHEA Grapalat" w:hAnsi="GHEA Grapalat" w:cs="GHEA Grapalat"/>
          <w:color w:val="000000"/>
          <w:sz w:val="24"/>
          <w:szCs w:val="24"/>
          <w:lang w:val="hy-AM"/>
        </w:rPr>
        <w:t>ՄԺԾԾ  ժամանակահատվածում Արդարադատության նախարարության գործունեությունն ուղղված է լինելու Հայաստանի Հանրապետության կառավարության 2021-2026 թվականների գործունեության միջոցառումների ծրագրով Արդարադատության նախարարության մասով սահմանված,  Հայաստանի Հանրապետության իրավական և դատական բարեփոխումների 2022-2026 թվականների ռազմավարությունից բխող գործողությունների ծրագրերի, 2019 թվականի հոկտեմբերի 3-ի N 1332-Ն որոշմամբ հաստատված Հայաստանի Հանրապետության հակակոռուպցիոն ռազմավարության իրականացման 2019-2022 թվականների միջոցառումների ծրագրի, ինչպես նաև Հայաստանի Հանրապետության քրեակատարողական և պրոբացիայի ոլորտի 2019-2023 թվականների  ռազմավարության իրականացման 2019-2023 թվականների միջոցառումների ծրագրերի իրականացմանը։</w:t>
      </w:r>
    </w:p>
    <w:p w14:paraId="2A1B7B06" w14:textId="77777777" w:rsidR="00920809" w:rsidRPr="001D094D" w:rsidRDefault="00920809" w:rsidP="0011478F">
      <w:pPr>
        <w:overflowPunct w:val="0"/>
        <w:autoSpaceDE w:val="0"/>
        <w:autoSpaceDN w:val="0"/>
        <w:adjustRightInd w:val="0"/>
        <w:spacing w:after="220" w:line="240" w:lineRule="auto"/>
        <w:ind w:left="720"/>
        <w:jc w:val="both"/>
        <w:textAlignment w:val="baseline"/>
        <w:rPr>
          <w:rFonts w:ascii="GHEA Grapalat" w:eastAsiaTheme="minorEastAsia" w:hAnsi="GHEA Grapalat" w:cs="Times New Roman"/>
          <w:sz w:val="24"/>
          <w:szCs w:val="24"/>
          <w:lang w:val="hy-AM" w:eastAsia="x-none"/>
        </w:rPr>
      </w:pPr>
    </w:p>
    <w:p w14:paraId="6207BF5A" w14:textId="7FD91BA7" w:rsidR="0011478F" w:rsidRDefault="0011478F" w:rsidP="0011478F">
      <w:pPr>
        <w:numPr>
          <w:ilvl w:val="0"/>
          <w:numId w:val="1"/>
        </w:num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spacing w:after="220" w:line="240" w:lineRule="auto"/>
        <w:jc w:val="both"/>
        <w:textAlignment w:val="baseline"/>
        <w:rPr>
          <w:rFonts w:ascii="GHEA Grapalat" w:eastAsiaTheme="minorEastAsia" w:hAnsi="GHEA Grapalat" w:cs="Times New Roman"/>
          <w:b/>
          <w:szCs w:val="20"/>
          <w:lang w:eastAsia="x-none"/>
        </w:rPr>
      </w:pPr>
      <w:r w:rsidRPr="0011478F">
        <w:rPr>
          <w:rFonts w:ascii="GHEA Grapalat" w:eastAsiaTheme="minorEastAsia" w:hAnsi="GHEA Grapalat" w:cs="Times New Roman"/>
          <w:b/>
          <w:szCs w:val="20"/>
          <w:lang w:eastAsia="x-none"/>
        </w:rPr>
        <w:lastRenderedPageBreak/>
        <w:t xml:space="preserve">ՈԼՈՐՏԱՅԻՆ ՔԱՂԱՔԱԿԱՆՈՒԹՅԱՆ ՀԻՄՆԱԿԱՆ ԹԻՐԱԽՆԵՐԸ </w:t>
      </w:r>
    </w:p>
    <w:p w14:paraId="111DADD0" w14:textId="77777777" w:rsidR="001D094D" w:rsidRPr="001D094D" w:rsidRDefault="001D094D" w:rsidP="00920809">
      <w:pPr>
        <w:overflowPunct w:val="0"/>
        <w:autoSpaceDE w:val="0"/>
        <w:autoSpaceDN w:val="0"/>
        <w:adjustRightInd w:val="0"/>
        <w:spacing w:after="0" w:line="240" w:lineRule="auto"/>
        <w:ind w:left="567"/>
        <w:jc w:val="both"/>
        <w:textAlignment w:val="baseline"/>
        <w:rPr>
          <w:rFonts w:ascii="GHEA Grapalat" w:eastAsiaTheme="minorEastAsia" w:hAnsi="GHEA Grapalat" w:cs="Times New Roman"/>
          <w:sz w:val="24"/>
          <w:szCs w:val="24"/>
          <w:lang w:eastAsia="x-none"/>
        </w:rPr>
      </w:pPr>
      <w:r w:rsidRPr="001D094D">
        <w:rPr>
          <w:rFonts w:ascii="GHEA Grapalat" w:eastAsiaTheme="minorEastAsia" w:hAnsi="GHEA Grapalat" w:cs="Times New Roman"/>
          <w:sz w:val="24"/>
          <w:szCs w:val="24"/>
          <w:lang w:eastAsia="x-none"/>
        </w:rPr>
        <w:t>Վերոնշյալ ոլորտների շրջանակներում նախարարությունը առանձնացնում է ոլորտային քաղաքականության հիմնական թիրախները և դրանք արտացոլում Կառավարության ծրագրում: Մասնավորապես` հիմնական թիրախային ուղղությունները տեղ են գտել Կառավարության միջոցառումների ցանկում: Առանձնացվել է դատաիրավական ոլորտը, որն ուղղված է լինելու Սահմանադրական բարեփոխումների անցկացմանը, դատական իշխանության անկախության և անաչառության ամրապնդմանը, դատավորի թեկնածուի հավակնորդների բարեվարքության ստուգմանը, դատարանների շենքերի և նյութատեխնիկական պայմանների բարելավմանը, պետական և տեղական ինքնակառավարման մարմինների կողմից մատուցվող ծառայությունների միասնական հարթակի ապահովմանը, սնանկության համակարգի արդյունավետության բարձրացմանը, վեճերի լուծման այլընտրանքային եղանակների զարգացմանը, Էլեկտրոնային արդարադատության միասնական համակարգի ներդրմանը։Հակակոռուպցիոն բնագավառում իրականացվելու են կոռուպցիոն հանցագործությունների բացահայտման մեխանիզմների բարեփոխումներ, հանրային իրազեկման ծրագրերի շարունակական իրականացում, Հակակոռուպցիոն և վերաքննիչ հակակոռուպցիոն դատարանների գործունության ապահովում։ Մարդու իրավունքների պաշտպանության ոլորտում իրականացվելու են մասնավորապես` Մարդու իրավունքների պաշտպանվածության և մարդու ազատ ստեղծագործելու, արժանապատիվ ու երջանիկ ապրելու համար նպաստավոր պայմանների ստեղծում, բոլորի՝ օրենքի առջև հավասարության երաշխավորում, խտրականության դրսևորումների կանխում, ինչպես նաև հավասար իրավունքների իրագործում Ազգային փոքրամասնություններին պատկանող անձանց իրավունքների առավել արդյունավետ պաշտպանություն, օրենսդրական երաշխիքների ամրագրում, անվճար իրավաբանական օգնության տրամադրման շրջանակների ընդլայնում:</w:t>
      </w:r>
    </w:p>
    <w:p w14:paraId="3AA1B62A" w14:textId="77777777" w:rsidR="001D094D" w:rsidRPr="001D094D" w:rsidRDefault="001D094D" w:rsidP="00920809">
      <w:pPr>
        <w:overflowPunct w:val="0"/>
        <w:autoSpaceDE w:val="0"/>
        <w:autoSpaceDN w:val="0"/>
        <w:adjustRightInd w:val="0"/>
        <w:spacing w:after="0" w:line="240" w:lineRule="auto"/>
        <w:ind w:left="567"/>
        <w:jc w:val="both"/>
        <w:textAlignment w:val="baseline"/>
        <w:rPr>
          <w:rFonts w:ascii="GHEA Grapalat" w:eastAsiaTheme="minorEastAsia" w:hAnsi="GHEA Grapalat" w:cs="Times New Roman"/>
          <w:sz w:val="24"/>
          <w:szCs w:val="24"/>
          <w:lang w:eastAsia="x-none"/>
        </w:rPr>
      </w:pPr>
      <w:r w:rsidRPr="001D094D">
        <w:rPr>
          <w:rFonts w:ascii="GHEA Grapalat" w:eastAsiaTheme="minorEastAsia" w:hAnsi="GHEA Grapalat" w:cs="Times New Roman"/>
          <w:sz w:val="24"/>
          <w:szCs w:val="24"/>
          <w:lang w:eastAsia="x-none"/>
        </w:rPr>
        <w:t xml:space="preserve">Քրեակատարողական և պրոբացիայի համակարգում իրավիճակը բարելավելու, ինչպես նաև քրեական պատիժների նպատակային իրագործումն առավել արդյունավետ դարձնելու համար թիրախավորվել են հետևյալ առանցքային նպատակները՝ միջազգային չափանիշներին համահունչ մարդու և քաղաքացու հիմնական իրավունքների և ազատությունների պաշտպանության մեխանիզմների կատարելագործումը, ազատությունից զրկված անձանց պահման պայմանների բարելավումը, ազատությունից զրկված անչափահաս անձանց  պահման պայմանների բարելավումը, ազատությունից զրկված և հաշմանդամություն ունեցող անձանց համար մատչելի պայմանների ապահովումը, ազատությունից զրկված անձանց բժշկական օգնության և </w:t>
      </w:r>
      <w:r w:rsidRPr="001D094D">
        <w:rPr>
          <w:rFonts w:ascii="GHEA Grapalat" w:eastAsiaTheme="minorEastAsia" w:hAnsi="GHEA Grapalat" w:cs="Times New Roman"/>
          <w:sz w:val="24"/>
          <w:szCs w:val="24"/>
          <w:lang w:eastAsia="x-none"/>
        </w:rPr>
        <w:lastRenderedPageBreak/>
        <w:t>սպասարկման պայմանների բարելավումը, դատապարտյալների և պրոբացիայի շահառուների վերասոցիալականացումը, քրեակատարողական հիմնարկների օպտիմալացումն ու արդիականացումը, քրեակատարողական ծառայության և քրեակատարողական հիմնարկների կառավարման մոդելի և կադրային քաղաքականության կատարելագործումը, կոռուպցիայի հաղթահարումը, պրոբացիայի ծառայության գործունեության արդյունավետության բարձրացումը:</w:t>
      </w:r>
    </w:p>
    <w:p w14:paraId="68D64C89" w14:textId="77777777" w:rsidR="001D094D" w:rsidRPr="001D094D" w:rsidRDefault="001D094D" w:rsidP="001D094D">
      <w:pPr>
        <w:overflowPunct w:val="0"/>
        <w:autoSpaceDE w:val="0"/>
        <w:autoSpaceDN w:val="0"/>
        <w:adjustRightInd w:val="0"/>
        <w:spacing w:after="0" w:line="240" w:lineRule="auto"/>
        <w:ind w:firstLine="567"/>
        <w:jc w:val="both"/>
        <w:textAlignment w:val="baseline"/>
        <w:rPr>
          <w:rFonts w:ascii="GHEA Grapalat" w:eastAsiaTheme="minorEastAsia" w:hAnsi="GHEA Grapalat" w:cs="Times New Roman"/>
          <w:sz w:val="24"/>
          <w:szCs w:val="24"/>
          <w:lang w:eastAsia="x-none"/>
        </w:rPr>
      </w:pPr>
    </w:p>
    <w:p w14:paraId="00431777" w14:textId="77777777" w:rsidR="001D094D" w:rsidRPr="001D094D" w:rsidRDefault="001D094D" w:rsidP="001D094D">
      <w:pPr>
        <w:overflowPunct w:val="0"/>
        <w:autoSpaceDE w:val="0"/>
        <w:autoSpaceDN w:val="0"/>
        <w:adjustRightInd w:val="0"/>
        <w:spacing w:after="0" w:line="240" w:lineRule="auto"/>
        <w:ind w:firstLine="567"/>
        <w:jc w:val="both"/>
        <w:textAlignment w:val="baseline"/>
        <w:rPr>
          <w:rFonts w:ascii="GHEA Grapalat" w:eastAsiaTheme="minorEastAsia" w:hAnsi="GHEA Grapalat" w:cs="Times New Roman"/>
          <w:sz w:val="24"/>
          <w:szCs w:val="24"/>
          <w:lang w:eastAsia="x-none"/>
        </w:rPr>
      </w:pPr>
    </w:p>
    <w:p w14:paraId="6207BF5C" w14:textId="77777777" w:rsidR="0011478F" w:rsidRPr="0011478F" w:rsidRDefault="0011478F" w:rsidP="0011478F">
      <w:pPr>
        <w:numPr>
          <w:ilvl w:val="0"/>
          <w:numId w:val="1"/>
        </w:num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spacing w:after="220" w:line="240" w:lineRule="auto"/>
        <w:jc w:val="both"/>
        <w:textAlignment w:val="baseline"/>
        <w:rPr>
          <w:rFonts w:ascii="GHEA Grapalat" w:eastAsiaTheme="minorEastAsia" w:hAnsi="GHEA Grapalat" w:cs="Times New Roman"/>
          <w:b/>
          <w:szCs w:val="20"/>
          <w:lang w:eastAsia="x-none"/>
        </w:rPr>
      </w:pPr>
      <w:r w:rsidRPr="0011478F">
        <w:rPr>
          <w:rFonts w:ascii="GHEA Grapalat" w:eastAsiaTheme="minorEastAsia" w:hAnsi="GHEA Grapalat" w:cs="Times New Roman"/>
          <w:b/>
          <w:szCs w:val="20"/>
          <w:lang w:eastAsia="x-none"/>
        </w:rPr>
        <w:t xml:space="preserve">ՈԼՈՐՏԱՅԻՆ ԾԱԽՍԱՅԻՆ ԾՐԱԳՐԵՐԸ ԵՎ ԾԱԽՍԱՅԻՆ ԳԵՐԱԿԱՅՈՒԹՅՈՒՆՆԵՐԸ </w:t>
      </w:r>
    </w:p>
    <w:p w14:paraId="49CC2819" w14:textId="77777777" w:rsidR="00765663" w:rsidRPr="00765663" w:rsidRDefault="00765663" w:rsidP="00765663">
      <w:pPr>
        <w:overflowPunct w:val="0"/>
        <w:autoSpaceDE w:val="0"/>
        <w:autoSpaceDN w:val="0"/>
        <w:adjustRightInd w:val="0"/>
        <w:spacing w:after="0" w:line="240" w:lineRule="auto"/>
        <w:ind w:left="720"/>
        <w:jc w:val="both"/>
        <w:textAlignment w:val="baseline"/>
        <w:rPr>
          <w:rFonts w:ascii="GHEA Grapalat" w:eastAsiaTheme="minorEastAsia" w:hAnsi="GHEA Grapalat" w:cs="Times New Roman"/>
          <w:sz w:val="24"/>
          <w:szCs w:val="24"/>
          <w:lang w:val="hy-AM" w:eastAsia="x-none"/>
        </w:rPr>
      </w:pPr>
      <w:r w:rsidRPr="00765663">
        <w:rPr>
          <w:rFonts w:ascii="GHEA Grapalat" w:eastAsiaTheme="minorEastAsia" w:hAnsi="GHEA Grapalat" w:cs="Times New Roman"/>
          <w:sz w:val="24"/>
          <w:szCs w:val="24"/>
          <w:lang w:val="hy-AM" w:eastAsia="x-none"/>
        </w:rPr>
        <w:t>Ոլորտային քաղաքականության թիրախների (վերջնական արդյունքների) ապահովման նպատակով ՄԺԾԾ ժամանակահատվածում հիմնական ծախսային գերակայություններն են.</w:t>
      </w:r>
    </w:p>
    <w:p w14:paraId="382B2173" w14:textId="77777777" w:rsidR="00765663" w:rsidRPr="00765663" w:rsidRDefault="00765663" w:rsidP="00765663">
      <w:pPr>
        <w:overflowPunct w:val="0"/>
        <w:autoSpaceDE w:val="0"/>
        <w:autoSpaceDN w:val="0"/>
        <w:adjustRightInd w:val="0"/>
        <w:spacing w:after="0" w:line="240" w:lineRule="auto"/>
        <w:ind w:left="720"/>
        <w:jc w:val="both"/>
        <w:textAlignment w:val="baseline"/>
        <w:rPr>
          <w:rFonts w:ascii="GHEA Grapalat" w:eastAsiaTheme="minorEastAsia" w:hAnsi="GHEA Grapalat" w:cs="Times New Roman"/>
          <w:sz w:val="24"/>
          <w:szCs w:val="24"/>
          <w:lang w:val="hy-AM" w:eastAsia="x-none"/>
        </w:rPr>
      </w:pPr>
    </w:p>
    <w:p w14:paraId="69AEF9F6" w14:textId="77777777" w:rsidR="00765663" w:rsidRPr="00765663" w:rsidRDefault="00765663" w:rsidP="00765663">
      <w:pPr>
        <w:overflowPunct w:val="0"/>
        <w:autoSpaceDE w:val="0"/>
        <w:autoSpaceDN w:val="0"/>
        <w:adjustRightInd w:val="0"/>
        <w:spacing w:after="0" w:line="240" w:lineRule="auto"/>
        <w:ind w:left="720"/>
        <w:jc w:val="both"/>
        <w:textAlignment w:val="baseline"/>
        <w:rPr>
          <w:rFonts w:ascii="GHEA Grapalat" w:eastAsiaTheme="minorEastAsia" w:hAnsi="GHEA Grapalat" w:cs="Times New Roman"/>
          <w:sz w:val="24"/>
          <w:szCs w:val="24"/>
          <w:lang w:val="hy-AM" w:eastAsia="x-none"/>
        </w:rPr>
      </w:pPr>
      <w:r w:rsidRPr="00765663">
        <w:rPr>
          <w:rFonts w:ascii="GHEA Grapalat" w:eastAsiaTheme="minorEastAsia" w:hAnsi="GHEA Grapalat" w:cs="Times New Roman"/>
          <w:sz w:val="24"/>
          <w:szCs w:val="24"/>
          <w:lang w:val="hy-AM" w:eastAsia="x-none"/>
        </w:rPr>
        <w:t>1.Արդարադատության ոլորտում քաղաքականության  մշակում, ծրագրերի համակարգում, խորհրդատվության և մոնիտորինգի իրականացում, նախարարության գործունեության արդյունավետության, նպատակաուղղվաության և բարձրացման, հանրությանը մատուցվող ծառայութունները բնակչության համար ավելի մատչելի դարձնելու նպատակով իրականացվող բարեփոխումներ</w:t>
      </w:r>
    </w:p>
    <w:p w14:paraId="78B8539E" w14:textId="7840DFF2" w:rsidR="00765663" w:rsidRPr="00765663" w:rsidRDefault="00765663" w:rsidP="00765663">
      <w:pPr>
        <w:overflowPunct w:val="0"/>
        <w:autoSpaceDE w:val="0"/>
        <w:autoSpaceDN w:val="0"/>
        <w:adjustRightInd w:val="0"/>
        <w:spacing w:after="0" w:line="240" w:lineRule="auto"/>
        <w:ind w:left="720"/>
        <w:jc w:val="both"/>
        <w:textAlignment w:val="baseline"/>
        <w:rPr>
          <w:rFonts w:ascii="GHEA Grapalat" w:eastAsiaTheme="minorEastAsia" w:hAnsi="GHEA Grapalat" w:cs="Times New Roman"/>
          <w:sz w:val="24"/>
          <w:szCs w:val="24"/>
          <w:lang w:val="hy-AM" w:eastAsia="x-none"/>
        </w:rPr>
      </w:pPr>
      <w:r w:rsidRPr="00765663">
        <w:rPr>
          <w:rFonts w:ascii="GHEA Grapalat" w:eastAsiaTheme="minorEastAsia" w:hAnsi="GHEA Grapalat" w:cs="Times New Roman"/>
          <w:sz w:val="24"/>
          <w:szCs w:val="24"/>
          <w:lang w:val="hy-AM" w:eastAsia="x-none"/>
        </w:rPr>
        <w:t>2.Քրեակատարողական համակարգի կատարելագործում, քրեակատարողական հիմնարկների օպտիմալացում և արդիականացում, արտաքին աշխարհի հետ կապի ամրապնդման, պահման պայմանների բարելավման ապահովում</w:t>
      </w:r>
    </w:p>
    <w:p w14:paraId="0F705864" w14:textId="4585CBEA" w:rsidR="00765663" w:rsidRPr="00765663" w:rsidRDefault="00765663" w:rsidP="00920809">
      <w:pPr>
        <w:spacing w:after="0"/>
        <w:ind w:left="709" w:firstLine="11"/>
        <w:jc w:val="both"/>
        <w:rPr>
          <w:rFonts w:ascii="GHEA Grapalat" w:eastAsia="GHEA Grapalat" w:hAnsi="GHEA Grapalat" w:cs="GHEA Grapalat"/>
          <w:lang w:val="hy-AM"/>
        </w:rPr>
      </w:pPr>
      <w:r w:rsidRPr="00765663">
        <w:rPr>
          <w:rFonts w:ascii="GHEA Grapalat" w:eastAsiaTheme="minorEastAsia" w:hAnsi="GHEA Grapalat" w:cs="Times New Roman"/>
          <w:sz w:val="24"/>
          <w:szCs w:val="24"/>
          <w:lang w:val="hy-AM" w:eastAsia="x-none"/>
        </w:rPr>
        <w:t>3.</w:t>
      </w:r>
      <w:r w:rsidRPr="00765663">
        <w:rPr>
          <w:lang w:val="hy-AM"/>
        </w:rPr>
        <w:t xml:space="preserve"> </w:t>
      </w:r>
      <w:r w:rsidRPr="00765663">
        <w:rPr>
          <w:rFonts w:ascii="GHEA Grapalat" w:eastAsiaTheme="minorEastAsia" w:hAnsi="GHEA Grapalat" w:cs="Times New Roman"/>
          <w:sz w:val="24"/>
          <w:szCs w:val="24"/>
          <w:lang w:val="hy-AM" w:eastAsia="x-none"/>
        </w:rPr>
        <w:t xml:space="preserve">Հակակոռուպցիոն քաղաքականության մշակում,ծրագրերի համակարգում և մոնիտորինգի իրականացում, </w:t>
      </w:r>
      <w:r w:rsidRPr="00765663">
        <w:rPr>
          <w:rFonts w:ascii="GHEA Grapalat" w:eastAsia="GHEA Grapalat" w:hAnsi="GHEA Grapalat" w:cs="GHEA Grapalat"/>
          <w:sz w:val="24"/>
          <w:szCs w:val="24"/>
          <w:lang w:val="hy-AM"/>
        </w:rPr>
        <w:t>հակակոռուպցիոն</w:t>
      </w:r>
      <w:r w:rsidRPr="00765663">
        <w:rPr>
          <w:rFonts w:ascii="GHEA Grapalat" w:eastAsia="GHEA Grapalat" w:hAnsi="GHEA Grapalat" w:cs="GHEA Grapalat"/>
          <w:sz w:val="24"/>
          <w:szCs w:val="24"/>
          <w:lang w:val="hy-AM"/>
        </w:rPr>
        <w:t xml:space="preserve"> </w:t>
      </w:r>
      <w:r w:rsidRPr="00765663">
        <w:rPr>
          <w:rFonts w:ascii="GHEA Grapalat" w:eastAsia="GHEA Grapalat" w:hAnsi="GHEA Grapalat" w:cs="GHEA Grapalat"/>
          <w:sz w:val="24"/>
          <w:szCs w:val="24"/>
          <w:lang w:val="hy-AM"/>
        </w:rPr>
        <w:t>դատարանների (ներառյալ` դրա</w:t>
      </w:r>
      <w:r w:rsidRPr="00765663">
        <w:rPr>
          <w:rFonts w:ascii="GHEA Grapalat" w:eastAsia="GHEA Grapalat" w:hAnsi="GHEA Grapalat" w:cs="GHEA Grapalat"/>
          <w:sz w:val="24"/>
          <w:szCs w:val="24"/>
          <w:lang w:val="hy-AM"/>
        </w:rPr>
        <w:t xml:space="preserve"> </w:t>
      </w:r>
      <w:r w:rsidRPr="00765663">
        <w:rPr>
          <w:rFonts w:ascii="GHEA Grapalat" w:eastAsia="GHEA Grapalat" w:hAnsi="GHEA Grapalat" w:cs="GHEA Grapalat"/>
          <w:sz w:val="24"/>
          <w:szCs w:val="24"/>
          <w:lang w:val="hy-AM"/>
        </w:rPr>
        <w:t>ակտերի դեմ բերված բողոքները քննող կազմի) արդյունավետ գործունեության համար անհրաժեշտ շենքային և նյութատեխնիկական միջոցներ</w:t>
      </w:r>
      <w:r w:rsidRPr="00765663">
        <w:rPr>
          <w:rFonts w:ascii="GHEA Grapalat" w:eastAsia="GHEA Grapalat" w:hAnsi="GHEA Grapalat" w:cs="GHEA Grapalat"/>
          <w:sz w:val="24"/>
          <w:szCs w:val="24"/>
          <w:lang w:val="hy-AM"/>
        </w:rPr>
        <w:t>ի ապահովում</w:t>
      </w:r>
    </w:p>
    <w:p w14:paraId="304AF5FA" w14:textId="1B3305C0" w:rsidR="00765663" w:rsidRPr="00765663" w:rsidRDefault="00765663" w:rsidP="00920809">
      <w:pPr>
        <w:overflowPunct w:val="0"/>
        <w:autoSpaceDE w:val="0"/>
        <w:autoSpaceDN w:val="0"/>
        <w:adjustRightInd w:val="0"/>
        <w:spacing w:after="0" w:line="240" w:lineRule="auto"/>
        <w:ind w:left="720"/>
        <w:jc w:val="both"/>
        <w:textAlignment w:val="baseline"/>
        <w:rPr>
          <w:rFonts w:ascii="GHEA Grapalat" w:eastAsiaTheme="minorEastAsia" w:hAnsi="GHEA Grapalat" w:cs="Times New Roman"/>
          <w:sz w:val="24"/>
          <w:szCs w:val="24"/>
          <w:lang w:val="hy-AM" w:eastAsia="x-none"/>
        </w:rPr>
      </w:pPr>
      <w:r w:rsidRPr="00765663">
        <w:rPr>
          <w:rFonts w:ascii="GHEA Grapalat" w:eastAsiaTheme="minorEastAsia" w:hAnsi="GHEA Grapalat" w:cs="Times New Roman"/>
          <w:sz w:val="24"/>
          <w:szCs w:val="24"/>
          <w:lang w:val="hy-AM" w:eastAsia="x-none"/>
        </w:rPr>
        <w:t>4. Պրոբացիայի ծառայության գործունեության արդյունավետության բարձրացում</w:t>
      </w:r>
    </w:p>
    <w:p w14:paraId="237746DC" w14:textId="5548663D" w:rsidR="00765663" w:rsidRPr="00626F2D" w:rsidRDefault="00765663" w:rsidP="00765663">
      <w:pPr>
        <w:overflowPunct w:val="0"/>
        <w:autoSpaceDE w:val="0"/>
        <w:autoSpaceDN w:val="0"/>
        <w:adjustRightInd w:val="0"/>
        <w:spacing w:after="0" w:line="240" w:lineRule="auto"/>
        <w:ind w:left="720"/>
        <w:jc w:val="both"/>
        <w:textAlignment w:val="baseline"/>
        <w:rPr>
          <w:rFonts w:ascii="GHEA Grapalat" w:eastAsiaTheme="minorEastAsia" w:hAnsi="GHEA Grapalat" w:cs="Times New Roman"/>
          <w:sz w:val="24"/>
          <w:szCs w:val="24"/>
          <w:lang w:val="hy-AM" w:eastAsia="x-none"/>
        </w:rPr>
      </w:pPr>
      <w:r w:rsidRPr="00765663">
        <w:rPr>
          <w:rFonts w:ascii="GHEA Grapalat" w:eastAsiaTheme="minorEastAsia" w:hAnsi="GHEA Grapalat" w:cs="Times New Roman"/>
          <w:sz w:val="24"/>
          <w:szCs w:val="24"/>
          <w:lang w:val="hy-AM" w:eastAsia="x-none"/>
        </w:rPr>
        <w:t>5. Հարկադիր կատարման համակարգի բարեփոխումներ</w:t>
      </w:r>
      <w:r w:rsidR="00626F2D">
        <w:rPr>
          <w:rFonts w:ascii="GHEA Grapalat" w:eastAsiaTheme="minorEastAsia" w:hAnsi="GHEA Grapalat" w:cs="Times New Roman"/>
          <w:sz w:val="24"/>
          <w:szCs w:val="24"/>
          <w:lang w:val="hy-AM" w:eastAsia="x-none"/>
        </w:rPr>
        <w:t xml:space="preserve">, </w:t>
      </w:r>
      <w:r w:rsidR="00626F2D" w:rsidRPr="00626F2D">
        <w:rPr>
          <w:rFonts w:ascii="GHEA Grapalat" w:eastAsia="GHEA Grapalat" w:hAnsi="GHEA Grapalat" w:cs="GHEA Grapalat"/>
          <w:sz w:val="24"/>
          <w:szCs w:val="24"/>
          <w:lang w:val="hy-AM"/>
        </w:rPr>
        <w:t>կատարողական վարույթի արդյունավետության բարձրացում, առկա խնդիրները վերացնելու անհրաժեշտություն,</w:t>
      </w:r>
      <w:r w:rsidR="00626F2D" w:rsidRPr="00626F2D">
        <w:rPr>
          <w:sz w:val="24"/>
          <w:szCs w:val="24"/>
          <w:lang w:val="hy-AM"/>
        </w:rPr>
        <w:t xml:space="preserve"> </w:t>
      </w:r>
      <w:r w:rsidR="00626F2D" w:rsidRPr="00626F2D">
        <w:rPr>
          <w:rFonts w:ascii="GHEA Grapalat" w:eastAsia="GHEA Grapalat" w:hAnsi="GHEA Grapalat" w:cs="GHEA Grapalat"/>
          <w:sz w:val="24"/>
          <w:szCs w:val="24"/>
          <w:lang w:val="hy-AM"/>
        </w:rPr>
        <w:t xml:space="preserve">դատական պաշտպանության իրավունքի անբաժանելի մաս հանդիսացող՝ դատական ակտերի կատարման իրավունքի, ինչպես նաև </w:t>
      </w:r>
      <w:r w:rsidR="00626F2D" w:rsidRPr="00626F2D">
        <w:rPr>
          <w:rFonts w:ascii="GHEA Grapalat" w:eastAsia="GHEA Grapalat" w:hAnsi="GHEA Grapalat" w:cs="GHEA Grapalat"/>
          <w:sz w:val="24"/>
          <w:szCs w:val="24"/>
          <w:lang w:val="hy-AM"/>
        </w:rPr>
        <w:lastRenderedPageBreak/>
        <w:t>հարկադիր կատարման ենթակա այլ ակտերի հարկադիր կատարման կենսագործում</w:t>
      </w:r>
    </w:p>
    <w:p w14:paraId="5B34C5F2" w14:textId="5946BCD7" w:rsidR="00765663" w:rsidRDefault="00765663" w:rsidP="00765663">
      <w:pPr>
        <w:overflowPunct w:val="0"/>
        <w:autoSpaceDE w:val="0"/>
        <w:autoSpaceDN w:val="0"/>
        <w:adjustRightInd w:val="0"/>
        <w:spacing w:after="0" w:line="240" w:lineRule="auto"/>
        <w:ind w:left="720"/>
        <w:jc w:val="both"/>
        <w:textAlignment w:val="baseline"/>
        <w:rPr>
          <w:rFonts w:ascii="GHEA Grapalat" w:eastAsiaTheme="minorEastAsia" w:hAnsi="GHEA Grapalat" w:cs="Times New Roman"/>
          <w:sz w:val="24"/>
          <w:szCs w:val="24"/>
          <w:lang w:val="hy-AM" w:eastAsia="x-none"/>
        </w:rPr>
      </w:pPr>
      <w:r w:rsidRPr="00765663">
        <w:rPr>
          <w:rFonts w:ascii="GHEA Grapalat" w:eastAsiaTheme="minorEastAsia" w:hAnsi="GHEA Grapalat" w:cs="Times New Roman"/>
          <w:sz w:val="24"/>
          <w:szCs w:val="24"/>
          <w:lang w:val="hy-AM" w:eastAsia="x-none"/>
        </w:rPr>
        <w:t>6.</w:t>
      </w:r>
      <w:r w:rsidRPr="00765663">
        <w:rPr>
          <w:rFonts w:ascii="GHEA Grapalat" w:eastAsiaTheme="minorEastAsia" w:hAnsi="GHEA Grapalat" w:cs="Times New Roman"/>
          <w:sz w:val="24"/>
          <w:szCs w:val="24"/>
          <w:lang w:val="hy-AM" w:eastAsia="x-none"/>
        </w:rPr>
        <w:t>Քրեակատարողական հիմնարկներում պահվող ազատազրկվածներին բժշկական ծառայությամբ ապահովում, տրամադրվող բժշկական օգնության և սպասարկման որակի բարձրացում</w:t>
      </w:r>
    </w:p>
    <w:p w14:paraId="2D3C2B10" w14:textId="63E621DE" w:rsidR="00920809" w:rsidRPr="00920809" w:rsidRDefault="00920809" w:rsidP="00920809">
      <w:pPr>
        <w:ind w:left="720"/>
        <w:jc w:val="both"/>
        <w:rPr>
          <w:rFonts w:ascii="GHEA Grapalat" w:eastAsia="GHEA Grapalat" w:hAnsi="GHEA Grapalat" w:cs="GHEA Grapalat"/>
          <w:sz w:val="24"/>
          <w:szCs w:val="24"/>
          <w:lang w:val="hy-AM"/>
        </w:rPr>
      </w:pPr>
      <w:r w:rsidRPr="00920809">
        <w:rPr>
          <w:rFonts w:ascii="GHEA Grapalat" w:eastAsiaTheme="minorEastAsia" w:hAnsi="GHEA Grapalat" w:cs="Times New Roman"/>
          <w:sz w:val="24"/>
          <w:szCs w:val="24"/>
          <w:lang w:val="hy-AM" w:eastAsia="x-none"/>
        </w:rPr>
        <w:t>7․</w:t>
      </w:r>
      <w:r w:rsidRPr="00920809">
        <w:rPr>
          <w:rFonts w:ascii="GHEA Grapalat" w:eastAsia="GHEA Grapalat" w:hAnsi="GHEA Grapalat" w:cs="GHEA Grapalat"/>
          <w:sz w:val="24"/>
          <w:szCs w:val="24"/>
          <w:lang w:val="hy-AM"/>
        </w:rPr>
        <w:t xml:space="preserve"> </w:t>
      </w:r>
      <w:r w:rsidRPr="00920809">
        <w:rPr>
          <w:rFonts w:ascii="GHEA Grapalat" w:eastAsia="GHEA Grapalat" w:hAnsi="GHEA Grapalat" w:cs="GHEA Grapalat"/>
          <w:sz w:val="24"/>
          <w:szCs w:val="24"/>
          <w:lang w:val="hy-AM"/>
        </w:rPr>
        <w:t>Դատական և հանրային պաշտպանություն</w:t>
      </w:r>
      <w:r w:rsidRPr="00920809">
        <w:rPr>
          <w:rFonts w:ascii="GHEA Grapalat" w:eastAsia="GHEA Grapalat" w:hAnsi="GHEA Grapalat" w:cs="GHEA Grapalat"/>
          <w:sz w:val="24"/>
          <w:szCs w:val="24"/>
          <w:lang w:val="hy-AM"/>
        </w:rPr>
        <w:t>՝ ա</w:t>
      </w:r>
      <w:r w:rsidRPr="00920809">
        <w:rPr>
          <w:rFonts w:ascii="GHEA Grapalat" w:eastAsia="GHEA Grapalat" w:hAnsi="GHEA Grapalat" w:cs="GHEA Grapalat"/>
          <w:sz w:val="24"/>
          <w:szCs w:val="24"/>
          <w:lang w:val="hy-AM"/>
        </w:rPr>
        <w:t>նձանց իրավաբանական օգնություն ստանալու սահմանադրական իրավունքի</w:t>
      </w:r>
      <w:r w:rsidRPr="00920809">
        <w:rPr>
          <w:rFonts w:ascii="GHEA Grapalat" w:eastAsia="GHEA Grapalat" w:hAnsi="GHEA Grapalat" w:cs="GHEA Grapalat"/>
          <w:sz w:val="24"/>
          <w:szCs w:val="24"/>
          <w:lang w:val="hy-AM"/>
        </w:rPr>
        <w:t xml:space="preserve"> </w:t>
      </w:r>
      <w:r w:rsidRPr="00920809">
        <w:rPr>
          <w:rFonts w:ascii="GHEA Grapalat" w:eastAsia="GHEA Grapalat" w:hAnsi="GHEA Grapalat" w:cs="GHEA Grapalat"/>
          <w:sz w:val="24"/>
          <w:szCs w:val="24"/>
          <w:lang w:val="hy-AM"/>
        </w:rPr>
        <w:t>տեսանկյունից առանցքային է հանրային պաշտպանության ինստիտուտի դերն ու</w:t>
      </w:r>
      <w:r w:rsidRPr="00920809">
        <w:rPr>
          <w:rFonts w:ascii="GHEA Grapalat" w:eastAsia="GHEA Grapalat" w:hAnsi="GHEA Grapalat" w:cs="GHEA Grapalat"/>
          <w:sz w:val="24"/>
          <w:szCs w:val="24"/>
          <w:lang w:val="hy-AM"/>
        </w:rPr>
        <w:t xml:space="preserve"> </w:t>
      </w:r>
      <w:r w:rsidRPr="00920809">
        <w:rPr>
          <w:rFonts w:ascii="GHEA Grapalat" w:eastAsia="GHEA Grapalat" w:hAnsi="GHEA Grapalat" w:cs="GHEA Grapalat"/>
          <w:sz w:val="24"/>
          <w:szCs w:val="24"/>
          <w:lang w:val="hy-AM"/>
        </w:rPr>
        <w:t>նշանակությունը:Միևնույն ժամանակ, անհրաժեշտ է ապահովել ՀՀ դատարանների որոշումների հիման վրա դատական փորձաքննությունների կատարումը</w:t>
      </w:r>
      <w:r>
        <w:rPr>
          <w:rFonts w:ascii="GHEA Grapalat" w:eastAsia="GHEA Grapalat" w:hAnsi="GHEA Grapalat" w:cs="GHEA Grapalat"/>
          <w:sz w:val="24"/>
          <w:szCs w:val="24"/>
          <w:lang w:val="hy-AM"/>
        </w:rPr>
        <w:t>։</w:t>
      </w:r>
      <w:r w:rsidRPr="00920809">
        <w:rPr>
          <w:rFonts w:ascii="GHEA Grapalat" w:eastAsia="GHEA Grapalat" w:hAnsi="GHEA Grapalat" w:cs="GHEA Grapalat"/>
          <w:sz w:val="24"/>
          <w:szCs w:val="24"/>
          <w:lang w:val="hy-AM"/>
        </w:rPr>
        <w:tab/>
      </w:r>
    </w:p>
    <w:p w14:paraId="6207BF5D" w14:textId="00143D10" w:rsidR="0011478F" w:rsidRPr="001D094D" w:rsidRDefault="00F62A70" w:rsidP="00765663">
      <w:pPr>
        <w:overflowPunct w:val="0"/>
        <w:autoSpaceDE w:val="0"/>
        <w:autoSpaceDN w:val="0"/>
        <w:adjustRightInd w:val="0"/>
        <w:spacing w:after="0" w:line="240" w:lineRule="auto"/>
        <w:ind w:left="720" w:firstLine="720"/>
        <w:jc w:val="both"/>
        <w:textAlignment w:val="baseline"/>
        <w:rPr>
          <w:rFonts w:ascii="GHEA Grapalat" w:eastAsiaTheme="minorEastAsia" w:hAnsi="GHEA Grapalat" w:cs="Times New Roman"/>
          <w:sz w:val="24"/>
          <w:szCs w:val="24"/>
          <w:lang w:val="hy-AM" w:eastAsia="x-none"/>
        </w:rPr>
      </w:pPr>
      <w:r w:rsidRPr="001D094D">
        <w:rPr>
          <w:rFonts w:ascii="GHEA Grapalat" w:eastAsiaTheme="minorEastAsia" w:hAnsi="GHEA Grapalat" w:cs="Times New Roman"/>
          <w:sz w:val="24"/>
          <w:szCs w:val="24"/>
          <w:lang w:val="hy-AM" w:eastAsia="x-none"/>
        </w:rPr>
        <w:t>Ո</w:t>
      </w:r>
      <w:r w:rsidR="0011478F" w:rsidRPr="00765663">
        <w:rPr>
          <w:rFonts w:ascii="GHEA Grapalat" w:eastAsiaTheme="minorEastAsia" w:hAnsi="GHEA Grapalat" w:cs="Times New Roman"/>
          <w:sz w:val="24"/>
          <w:szCs w:val="24"/>
          <w:lang w:val="hy-AM" w:eastAsia="x-none"/>
        </w:rPr>
        <w:t xml:space="preserve">լորտային քաղաքականության թիրախների (վերջնական արդյունքների) ապահովման նպատակով ՄԺԾԾ ժամանակահատվածում </w:t>
      </w:r>
      <w:r w:rsidRPr="001D094D">
        <w:rPr>
          <w:rFonts w:ascii="GHEA Grapalat" w:eastAsiaTheme="minorEastAsia" w:hAnsi="GHEA Grapalat" w:cs="Times New Roman"/>
          <w:sz w:val="24"/>
          <w:szCs w:val="24"/>
          <w:lang w:val="hy-AM" w:eastAsia="x-none"/>
        </w:rPr>
        <w:t xml:space="preserve">Հայաստանի Հանրապետության արդարադատության նախարարության կողմից </w:t>
      </w:r>
      <w:r w:rsidR="0011478F" w:rsidRPr="00765663">
        <w:rPr>
          <w:rFonts w:ascii="GHEA Grapalat" w:eastAsiaTheme="minorEastAsia" w:hAnsi="GHEA Grapalat" w:cs="Times New Roman"/>
          <w:sz w:val="24"/>
          <w:szCs w:val="24"/>
          <w:lang w:val="hy-AM" w:eastAsia="x-none"/>
        </w:rPr>
        <w:t>իրական</w:t>
      </w:r>
      <w:r w:rsidR="00567880" w:rsidRPr="001D094D">
        <w:rPr>
          <w:rFonts w:ascii="GHEA Grapalat" w:eastAsiaTheme="minorEastAsia" w:hAnsi="GHEA Grapalat" w:cs="Times New Roman"/>
          <w:sz w:val="24"/>
          <w:szCs w:val="24"/>
          <w:lang w:val="hy-AM" w:eastAsia="x-none"/>
        </w:rPr>
        <w:t>ա</w:t>
      </w:r>
      <w:r w:rsidRPr="00765663">
        <w:rPr>
          <w:rFonts w:ascii="GHEA Grapalat" w:eastAsiaTheme="minorEastAsia" w:hAnsi="GHEA Grapalat" w:cs="Times New Roman"/>
          <w:sz w:val="24"/>
          <w:szCs w:val="24"/>
          <w:lang w:val="hy-AM" w:eastAsia="x-none"/>
        </w:rPr>
        <w:t>ցվելու են հետևյալ</w:t>
      </w:r>
      <w:r w:rsidR="0011478F" w:rsidRPr="00765663">
        <w:rPr>
          <w:rFonts w:ascii="GHEA Grapalat" w:eastAsiaTheme="minorEastAsia" w:hAnsi="GHEA Grapalat" w:cs="Times New Roman"/>
          <w:sz w:val="24"/>
          <w:szCs w:val="24"/>
          <w:lang w:val="hy-AM" w:eastAsia="x-none"/>
        </w:rPr>
        <w:t xml:space="preserve"> հիմնական ծրագրերը</w:t>
      </w:r>
    </w:p>
    <w:p w14:paraId="52B2AA3E" w14:textId="46F74613" w:rsidR="00F62A70" w:rsidRPr="001D094D" w:rsidRDefault="00F62A70" w:rsidP="001D094D">
      <w:pPr>
        <w:pStyle w:val="Text"/>
        <w:spacing w:after="0"/>
        <w:ind w:left="709"/>
        <w:rPr>
          <w:rFonts w:ascii="GHEA Grapalat" w:eastAsiaTheme="minorEastAsia" w:hAnsi="GHEA Grapalat"/>
          <w:sz w:val="24"/>
          <w:szCs w:val="24"/>
          <w:lang w:val="hy-AM" w:eastAsia="x-none"/>
        </w:rPr>
      </w:pPr>
      <w:r w:rsidRPr="001D094D">
        <w:rPr>
          <w:rFonts w:ascii="GHEA Grapalat" w:eastAsiaTheme="minorEastAsia" w:hAnsi="GHEA Grapalat"/>
          <w:sz w:val="24"/>
          <w:szCs w:val="24"/>
          <w:lang w:val="hy-AM" w:eastAsia="x-none"/>
        </w:rPr>
        <w:t>-</w:t>
      </w:r>
      <w:r w:rsidRPr="001D094D">
        <w:rPr>
          <w:rFonts w:ascii="GHEA Grapalat" w:eastAsiaTheme="minorEastAsia" w:hAnsi="GHEA Grapalat"/>
          <w:sz w:val="24"/>
          <w:szCs w:val="24"/>
          <w:lang w:val="hy-AM" w:eastAsia="x-none"/>
        </w:rPr>
        <w:tab/>
        <w:t xml:space="preserve">«Քաղաքացիական կացության ակտերի գրանցում» </w:t>
      </w:r>
    </w:p>
    <w:p w14:paraId="6A6F0B1D" w14:textId="17483174" w:rsidR="00F62A70" w:rsidRPr="001D094D" w:rsidRDefault="00F62A70" w:rsidP="001D094D">
      <w:pPr>
        <w:pStyle w:val="Text"/>
        <w:spacing w:after="0"/>
        <w:ind w:left="709"/>
        <w:rPr>
          <w:rFonts w:ascii="GHEA Grapalat" w:eastAsiaTheme="minorEastAsia" w:hAnsi="GHEA Grapalat"/>
          <w:sz w:val="24"/>
          <w:szCs w:val="24"/>
          <w:lang w:val="hy-AM" w:eastAsia="x-none"/>
        </w:rPr>
      </w:pPr>
      <w:r w:rsidRPr="001D094D">
        <w:rPr>
          <w:rFonts w:ascii="GHEA Grapalat" w:eastAsiaTheme="minorEastAsia" w:hAnsi="GHEA Grapalat"/>
          <w:sz w:val="24"/>
          <w:szCs w:val="24"/>
          <w:lang w:val="hy-AM" w:eastAsia="x-none"/>
        </w:rPr>
        <w:t>-</w:t>
      </w:r>
      <w:r w:rsidRPr="001D094D">
        <w:rPr>
          <w:rFonts w:ascii="GHEA Grapalat" w:eastAsiaTheme="minorEastAsia" w:hAnsi="GHEA Grapalat"/>
          <w:sz w:val="24"/>
          <w:szCs w:val="24"/>
          <w:lang w:val="hy-AM" w:eastAsia="x-none"/>
        </w:rPr>
        <w:tab/>
        <w:t>«Արդարադատության ոլորտում քաղաքականության  մշակում, ծրագրերի համակարգում, խորհրդատվության և մոնիտորինգի իրականացում</w:t>
      </w:r>
    </w:p>
    <w:p w14:paraId="53BE02BB" w14:textId="73B59F53" w:rsidR="00F62A70" w:rsidRPr="001D094D" w:rsidRDefault="00F62A70" w:rsidP="001D094D">
      <w:pPr>
        <w:pStyle w:val="Text"/>
        <w:spacing w:after="0"/>
        <w:ind w:left="709"/>
        <w:rPr>
          <w:rFonts w:ascii="GHEA Grapalat" w:eastAsiaTheme="minorEastAsia" w:hAnsi="GHEA Grapalat"/>
          <w:sz w:val="24"/>
          <w:szCs w:val="24"/>
          <w:lang w:val="hy-AM" w:eastAsia="x-none"/>
        </w:rPr>
      </w:pPr>
      <w:r w:rsidRPr="001D094D">
        <w:rPr>
          <w:rFonts w:ascii="GHEA Grapalat" w:eastAsiaTheme="minorEastAsia" w:hAnsi="GHEA Grapalat"/>
          <w:sz w:val="24"/>
          <w:szCs w:val="24"/>
          <w:lang w:val="hy-AM" w:eastAsia="x-none"/>
        </w:rPr>
        <w:t>-</w:t>
      </w:r>
      <w:r w:rsidRPr="001D094D">
        <w:rPr>
          <w:rFonts w:ascii="GHEA Grapalat" w:eastAsiaTheme="minorEastAsia" w:hAnsi="GHEA Grapalat"/>
          <w:sz w:val="24"/>
          <w:szCs w:val="24"/>
          <w:lang w:val="hy-AM" w:eastAsia="x-none"/>
        </w:rPr>
        <w:tab/>
        <w:t xml:space="preserve">«Դատական և հանրային պաշտպանություն» </w:t>
      </w:r>
    </w:p>
    <w:p w14:paraId="39CCBE01" w14:textId="529CC70B" w:rsidR="001D094D" w:rsidRPr="001D094D" w:rsidRDefault="001D094D" w:rsidP="001D094D">
      <w:pPr>
        <w:pStyle w:val="Text"/>
        <w:spacing w:after="0"/>
        <w:ind w:left="709"/>
        <w:rPr>
          <w:rFonts w:ascii="GHEA Grapalat" w:eastAsiaTheme="minorEastAsia" w:hAnsi="GHEA Grapalat"/>
          <w:sz w:val="24"/>
          <w:szCs w:val="24"/>
          <w:lang w:val="hy-AM" w:eastAsia="x-none"/>
        </w:rPr>
      </w:pPr>
      <w:r w:rsidRPr="001D094D">
        <w:rPr>
          <w:rFonts w:ascii="GHEA Grapalat" w:eastAsiaTheme="minorEastAsia" w:hAnsi="GHEA Grapalat"/>
          <w:sz w:val="24"/>
          <w:szCs w:val="24"/>
          <w:lang w:val="hy-AM" w:eastAsia="x-none"/>
        </w:rPr>
        <w:t>-</w:t>
      </w:r>
      <w:r w:rsidRPr="001D094D">
        <w:rPr>
          <w:rFonts w:ascii="GHEA Grapalat" w:eastAsiaTheme="minorEastAsia" w:hAnsi="GHEA Grapalat"/>
          <w:sz w:val="24"/>
          <w:szCs w:val="24"/>
          <w:lang w:val="hy-AM" w:eastAsia="x-none"/>
        </w:rPr>
        <w:tab/>
        <w:t>«</w:t>
      </w:r>
      <w:r w:rsidRPr="001D094D">
        <w:rPr>
          <w:rFonts w:ascii="GHEA Grapalat" w:eastAsiaTheme="minorEastAsia" w:hAnsi="GHEA Grapalat"/>
          <w:sz w:val="24"/>
          <w:szCs w:val="24"/>
          <w:lang w:val="hy-AM" w:eastAsia="x-none"/>
        </w:rPr>
        <w:t>Քրեակատարողական ծառայություններ</w:t>
      </w:r>
      <w:r w:rsidRPr="001D094D">
        <w:rPr>
          <w:rFonts w:ascii="GHEA Grapalat" w:eastAsiaTheme="minorEastAsia" w:hAnsi="GHEA Grapalat"/>
          <w:sz w:val="24"/>
          <w:szCs w:val="24"/>
          <w:lang w:val="hy-AM" w:eastAsia="x-none"/>
        </w:rPr>
        <w:t xml:space="preserve">» </w:t>
      </w:r>
    </w:p>
    <w:p w14:paraId="6D508760" w14:textId="0A914D32" w:rsidR="00F62A70" w:rsidRPr="001D094D" w:rsidRDefault="00F62A70" w:rsidP="001D094D">
      <w:pPr>
        <w:pStyle w:val="Text"/>
        <w:spacing w:after="0"/>
        <w:ind w:left="709"/>
        <w:rPr>
          <w:rFonts w:ascii="GHEA Grapalat" w:eastAsiaTheme="minorEastAsia" w:hAnsi="GHEA Grapalat"/>
          <w:sz w:val="24"/>
          <w:szCs w:val="24"/>
          <w:lang w:val="hy-AM" w:eastAsia="x-none"/>
        </w:rPr>
      </w:pPr>
      <w:r w:rsidRPr="001D094D">
        <w:rPr>
          <w:rFonts w:ascii="GHEA Grapalat" w:eastAsiaTheme="minorEastAsia" w:hAnsi="GHEA Grapalat"/>
          <w:sz w:val="24"/>
          <w:szCs w:val="24"/>
          <w:lang w:val="hy-AM" w:eastAsia="x-none"/>
        </w:rPr>
        <w:t>-</w:t>
      </w:r>
      <w:r w:rsidRPr="001D094D">
        <w:rPr>
          <w:rFonts w:ascii="GHEA Grapalat" w:eastAsiaTheme="minorEastAsia" w:hAnsi="GHEA Grapalat"/>
          <w:sz w:val="24"/>
          <w:szCs w:val="24"/>
          <w:lang w:val="hy-AM" w:eastAsia="x-none"/>
        </w:rPr>
        <w:tab/>
        <w:t xml:space="preserve">«Իրավական իրազեկում և տեղեկատվության ապահովում» </w:t>
      </w:r>
    </w:p>
    <w:p w14:paraId="07B6F8C1" w14:textId="034B3356" w:rsidR="00F62A70" w:rsidRPr="001D094D" w:rsidRDefault="00F62A70" w:rsidP="001D094D">
      <w:pPr>
        <w:pStyle w:val="Text"/>
        <w:spacing w:after="0"/>
        <w:ind w:left="709"/>
        <w:rPr>
          <w:rFonts w:ascii="GHEA Grapalat" w:eastAsiaTheme="minorEastAsia" w:hAnsi="GHEA Grapalat"/>
          <w:sz w:val="24"/>
          <w:szCs w:val="24"/>
          <w:lang w:val="hy-AM" w:eastAsia="x-none"/>
        </w:rPr>
      </w:pPr>
      <w:r w:rsidRPr="001D094D">
        <w:rPr>
          <w:rFonts w:ascii="GHEA Grapalat" w:eastAsiaTheme="minorEastAsia" w:hAnsi="GHEA Grapalat"/>
          <w:sz w:val="24"/>
          <w:szCs w:val="24"/>
          <w:lang w:val="hy-AM" w:eastAsia="x-none"/>
        </w:rPr>
        <w:t>-</w:t>
      </w:r>
      <w:r w:rsidRPr="001D094D">
        <w:rPr>
          <w:rFonts w:ascii="GHEA Grapalat" w:eastAsiaTheme="minorEastAsia" w:hAnsi="GHEA Grapalat"/>
          <w:sz w:val="24"/>
          <w:szCs w:val="24"/>
          <w:lang w:val="hy-AM" w:eastAsia="x-none"/>
        </w:rPr>
        <w:tab/>
        <w:t xml:space="preserve">«Արդարադատության համակարգի աշխատակիցների վերապատրաստում և հատուկ ուսուցում» </w:t>
      </w:r>
    </w:p>
    <w:p w14:paraId="5DE7D50C" w14:textId="76FD183F" w:rsidR="00F62A70" w:rsidRPr="001D094D" w:rsidRDefault="00F62A70" w:rsidP="001D094D">
      <w:pPr>
        <w:pStyle w:val="Text"/>
        <w:spacing w:after="0"/>
        <w:ind w:left="709"/>
        <w:rPr>
          <w:rFonts w:ascii="GHEA Grapalat" w:eastAsiaTheme="minorEastAsia" w:hAnsi="GHEA Grapalat"/>
          <w:sz w:val="24"/>
          <w:szCs w:val="24"/>
          <w:lang w:val="hy-AM" w:eastAsia="x-none"/>
        </w:rPr>
      </w:pPr>
      <w:r w:rsidRPr="001D094D">
        <w:rPr>
          <w:rFonts w:ascii="GHEA Grapalat" w:eastAsiaTheme="minorEastAsia" w:hAnsi="GHEA Grapalat"/>
          <w:sz w:val="24"/>
          <w:szCs w:val="24"/>
          <w:lang w:val="hy-AM" w:eastAsia="x-none"/>
        </w:rPr>
        <w:t>-</w:t>
      </w:r>
      <w:r w:rsidRPr="001D094D">
        <w:rPr>
          <w:rFonts w:ascii="GHEA Grapalat" w:eastAsiaTheme="minorEastAsia" w:hAnsi="GHEA Grapalat"/>
          <w:sz w:val="24"/>
          <w:szCs w:val="24"/>
          <w:lang w:val="hy-AM" w:eastAsia="x-none"/>
        </w:rPr>
        <w:tab/>
        <w:t xml:space="preserve">«Հարկադիր կատարման ծառայություններ» </w:t>
      </w:r>
    </w:p>
    <w:p w14:paraId="6207BF5E" w14:textId="030FFD15" w:rsidR="00B8641E" w:rsidRDefault="00F62A70" w:rsidP="001D094D">
      <w:pPr>
        <w:pStyle w:val="Text"/>
        <w:spacing w:after="0"/>
        <w:ind w:left="709"/>
        <w:rPr>
          <w:rFonts w:ascii="GHEA Grapalat" w:eastAsiaTheme="minorEastAsia" w:hAnsi="GHEA Grapalat"/>
          <w:sz w:val="24"/>
          <w:szCs w:val="24"/>
          <w:lang w:val="hy-AM" w:eastAsia="x-none"/>
        </w:rPr>
      </w:pPr>
      <w:r w:rsidRPr="001D094D">
        <w:rPr>
          <w:rFonts w:ascii="GHEA Grapalat" w:eastAsiaTheme="minorEastAsia" w:hAnsi="GHEA Grapalat"/>
          <w:sz w:val="24"/>
          <w:szCs w:val="24"/>
          <w:lang w:val="hy-AM" w:eastAsia="x-none"/>
        </w:rPr>
        <w:t>-</w:t>
      </w:r>
      <w:r w:rsidRPr="001D094D">
        <w:rPr>
          <w:rFonts w:ascii="GHEA Grapalat" w:eastAsiaTheme="minorEastAsia" w:hAnsi="GHEA Grapalat"/>
          <w:sz w:val="24"/>
          <w:szCs w:val="24"/>
          <w:lang w:val="hy-AM" w:eastAsia="x-none"/>
        </w:rPr>
        <w:tab/>
        <w:t xml:space="preserve">«Հակակոռուպցիոն քաղաքականության մշակում,ծրագրերի համակարգում և մոնիտորինգի իրականացում» </w:t>
      </w:r>
    </w:p>
    <w:p w14:paraId="176CBE70" w14:textId="77777777" w:rsidR="001D094D" w:rsidRPr="001D094D" w:rsidRDefault="001D094D" w:rsidP="001D094D">
      <w:pPr>
        <w:pStyle w:val="Text"/>
        <w:spacing w:after="0"/>
        <w:ind w:left="709"/>
        <w:rPr>
          <w:rFonts w:ascii="GHEA Grapalat" w:eastAsiaTheme="minorEastAsia" w:hAnsi="GHEA Grapalat"/>
          <w:sz w:val="24"/>
          <w:szCs w:val="24"/>
          <w:lang w:val="hy-AM" w:eastAsia="x-none"/>
        </w:rPr>
      </w:pPr>
    </w:p>
    <w:p w14:paraId="6207BF62" w14:textId="77777777" w:rsidR="0011478F" w:rsidRPr="0011478F" w:rsidRDefault="0011478F" w:rsidP="0011478F">
      <w:pPr>
        <w:numPr>
          <w:ilvl w:val="0"/>
          <w:numId w:val="1"/>
        </w:num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spacing w:after="220" w:line="240" w:lineRule="auto"/>
        <w:jc w:val="both"/>
        <w:textAlignment w:val="baseline"/>
        <w:rPr>
          <w:rFonts w:ascii="GHEA Grapalat" w:eastAsiaTheme="minorEastAsia" w:hAnsi="GHEA Grapalat" w:cs="Times New Roman"/>
          <w:b/>
          <w:szCs w:val="20"/>
          <w:lang w:eastAsia="x-none"/>
        </w:rPr>
      </w:pPr>
      <w:r w:rsidRPr="0011478F">
        <w:rPr>
          <w:rFonts w:ascii="GHEA Grapalat" w:eastAsiaTheme="minorEastAsia" w:hAnsi="GHEA Grapalat" w:cs="Times New Roman"/>
          <w:b/>
          <w:szCs w:val="20"/>
          <w:lang w:eastAsia="x-none"/>
        </w:rPr>
        <w:t xml:space="preserve">ՈԼՈՐՏԱՅԻՆ ԾԱԽՍԵՐԻ ԳՆԱՀԱՏԱԿԱՆԸ </w:t>
      </w:r>
    </w:p>
    <w:p w14:paraId="6207BF63" w14:textId="5E81D406" w:rsidR="0011478F" w:rsidRPr="001D094D" w:rsidRDefault="001D094D" w:rsidP="0011478F">
      <w:pPr>
        <w:overflowPunct w:val="0"/>
        <w:autoSpaceDE w:val="0"/>
        <w:autoSpaceDN w:val="0"/>
        <w:adjustRightInd w:val="0"/>
        <w:spacing w:after="220" w:line="240" w:lineRule="auto"/>
        <w:ind w:left="720"/>
        <w:jc w:val="both"/>
        <w:textAlignment w:val="baseline"/>
        <w:rPr>
          <w:rFonts w:ascii="GHEA Grapalat" w:eastAsiaTheme="minorEastAsia" w:hAnsi="GHEA Grapalat" w:cs="Times New Roman"/>
          <w:sz w:val="24"/>
          <w:szCs w:val="24"/>
          <w:lang w:val="hy-AM" w:eastAsia="x-none"/>
        </w:rPr>
      </w:pPr>
      <w:r w:rsidRPr="001D094D">
        <w:rPr>
          <w:rFonts w:ascii="GHEA Grapalat" w:eastAsiaTheme="minorEastAsia" w:hAnsi="GHEA Grapalat" w:cs="Times New Roman"/>
          <w:sz w:val="24"/>
          <w:szCs w:val="24"/>
          <w:lang w:val="hy-AM" w:eastAsia="x-none"/>
        </w:rPr>
        <w:t>Ո</w:t>
      </w:r>
      <w:r w:rsidR="0011478F" w:rsidRPr="001D094D">
        <w:rPr>
          <w:rFonts w:ascii="GHEA Grapalat" w:eastAsiaTheme="minorEastAsia" w:hAnsi="GHEA Grapalat" w:cs="Times New Roman"/>
          <w:sz w:val="24"/>
          <w:szCs w:val="24"/>
          <w:lang w:val="hy-AM" w:eastAsia="x-none"/>
        </w:rPr>
        <w:t xml:space="preserve">լորտային քաղաքականության թիրախների ապահովման նպատակով ՄԺԾԾ ժամանակահատվածում </w:t>
      </w:r>
      <w:r w:rsidRPr="001D094D">
        <w:rPr>
          <w:rFonts w:ascii="GHEA Grapalat" w:eastAsiaTheme="minorEastAsia" w:hAnsi="GHEA Grapalat" w:cs="Times New Roman"/>
          <w:sz w:val="24"/>
          <w:szCs w:val="24"/>
          <w:lang w:val="hy-AM" w:eastAsia="x-none"/>
        </w:rPr>
        <w:t xml:space="preserve">Արդարադատության նախարարության </w:t>
      </w:r>
      <w:r w:rsidR="0011478F" w:rsidRPr="001D094D">
        <w:rPr>
          <w:rFonts w:ascii="GHEA Grapalat" w:eastAsiaTheme="minorEastAsia" w:hAnsi="GHEA Grapalat" w:cs="Times New Roman"/>
          <w:sz w:val="24"/>
          <w:szCs w:val="24"/>
          <w:lang w:val="hy-AM" w:eastAsia="x-none"/>
        </w:rPr>
        <w:t>կողմից իրական</w:t>
      </w:r>
      <w:r w:rsidR="00567880" w:rsidRPr="001D094D">
        <w:rPr>
          <w:rFonts w:ascii="GHEA Grapalat" w:eastAsiaTheme="minorEastAsia" w:hAnsi="GHEA Grapalat" w:cs="Times New Roman"/>
          <w:sz w:val="24"/>
          <w:szCs w:val="24"/>
          <w:lang w:val="hy-AM" w:eastAsia="x-none"/>
        </w:rPr>
        <w:t>ա</w:t>
      </w:r>
      <w:r w:rsidR="0011478F" w:rsidRPr="001D094D">
        <w:rPr>
          <w:rFonts w:ascii="GHEA Grapalat" w:eastAsiaTheme="minorEastAsia" w:hAnsi="GHEA Grapalat" w:cs="Times New Roman"/>
          <w:sz w:val="24"/>
          <w:szCs w:val="24"/>
          <w:lang w:val="hy-AM" w:eastAsia="x-none"/>
        </w:rPr>
        <w:t>ցվող ընդհանուր ծախսերը (հայտերով ներկայացված)՝ բացված ըստ հիմնական ծրագրերի և ուղղությունների:</w:t>
      </w:r>
      <w:r w:rsidRPr="001D094D">
        <w:rPr>
          <w:rFonts w:ascii="GHEA Grapalat" w:eastAsiaTheme="minorEastAsia" w:hAnsi="GHEA Grapalat" w:cs="Times New Roman"/>
          <w:sz w:val="24"/>
          <w:szCs w:val="24"/>
          <w:lang w:val="hy-AM" w:eastAsia="x-none"/>
        </w:rPr>
        <w:t xml:space="preserve"> ներկայացված է ստորև․</w:t>
      </w:r>
    </w:p>
    <w:tbl>
      <w:tblPr>
        <w:tblW w:w="14256" w:type="dxa"/>
        <w:tblInd w:w="279" w:type="dxa"/>
        <w:tblLook w:val="04A0" w:firstRow="1" w:lastRow="0" w:firstColumn="1" w:lastColumn="0" w:noHBand="0" w:noVBand="1"/>
      </w:tblPr>
      <w:tblGrid>
        <w:gridCol w:w="1530"/>
        <w:gridCol w:w="5049"/>
        <w:gridCol w:w="2798"/>
        <w:gridCol w:w="4879"/>
      </w:tblGrid>
      <w:tr w:rsidR="001D094D" w:rsidRPr="001D094D" w14:paraId="56373D5D" w14:textId="77777777" w:rsidTr="00765663">
        <w:trPr>
          <w:gridAfter w:val="1"/>
          <w:wAfter w:w="4879" w:type="dxa"/>
          <w:trHeight w:val="780"/>
        </w:trPr>
        <w:tc>
          <w:tcPr>
            <w:tcW w:w="1530" w:type="dxa"/>
            <w:tcBorders>
              <w:top w:val="single" w:sz="4" w:space="0" w:color="auto"/>
              <w:left w:val="single" w:sz="4" w:space="0" w:color="auto"/>
              <w:bottom w:val="single" w:sz="4" w:space="0" w:color="auto"/>
              <w:right w:val="nil"/>
            </w:tcBorders>
            <w:shd w:val="clear" w:color="000000" w:fill="D9D9D9"/>
            <w:hideMark/>
          </w:tcPr>
          <w:p w14:paraId="3313E496" w14:textId="77777777" w:rsidR="001D094D" w:rsidRPr="001D094D" w:rsidRDefault="001D094D" w:rsidP="001D094D">
            <w:pPr>
              <w:spacing w:after="0" w:line="240" w:lineRule="auto"/>
              <w:jc w:val="center"/>
              <w:rPr>
                <w:rFonts w:ascii="GHEA Grapalat" w:eastAsia="Times New Roman" w:hAnsi="GHEA Grapalat" w:cs="Calibri"/>
                <w:color w:val="000000"/>
                <w:sz w:val="20"/>
                <w:szCs w:val="20"/>
                <w:lang w:val="hy-AM"/>
              </w:rPr>
            </w:pPr>
            <w:r w:rsidRPr="001D094D">
              <w:rPr>
                <w:rFonts w:ascii="GHEA Grapalat" w:eastAsia="Times New Roman" w:hAnsi="GHEA Grapalat" w:cs="Times New Roman"/>
                <w:sz w:val="24"/>
                <w:szCs w:val="24"/>
                <w:lang w:val="hy-AM"/>
              </w:rPr>
              <w:t>Ծրագրային դասիչը</w:t>
            </w:r>
          </w:p>
        </w:tc>
        <w:tc>
          <w:tcPr>
            <w:tcW w:w="5049" w:type="dxa"/>
            <w:tcBorders>
              <w:top w:val="single" w:sz="4" w:space="0" w:color="auto"/>
              <w:left w:val="single" w:sz="4" w:space="0" w:color="auto"/>
              <w:bottom w:val="single" w:sz="4" w:space="0" w:color="auto"/>
              <w:right w:val="single" w:sz="4" w:space="0" w:color="auto"/>
            </w:tcBorders>
            <w:shd w:val="clear" w:color="000000" w:fill="D9D9D9"/>
            <w:hideMark/>
          </w:tcPr>
          <w:p w14:paraId="1D350B09" w14:textId="77777777" w:rsidR="001D094D" w:rsidRPr="001D094D" w:rsidRDefault="001D094D" w:rsidP="001D094D">
            <w:pPr>
              <w:spacing w:after="0" w:line="240" w:lineRule="auto"/>
              <w:jc w:val="center"/>
              <w:rPr>
                <w:rFonts w:ascii="GHEA Grapalat" w:eastAsia="Times New Roman" w:hAnsi="GHEA Grapalat" w:cs="Calibri"/>
                <w:color w:val="000000"/>
                <w:sz w:val="20"/>
                <w:szCs w:val="20"/>
                <w:lang w:val="hy-AM"/>
              </w:rPr>
            </w:pPr>
            <w:r w:rsidRPr="001D094D">
              <w:rPr>
                <w:rFonts w:ascii="GHEA Grapalat" w:eastAsia="Times New Roman" w:hAnsi="GHEA Grapalat" w:cs="Times New Roman"/>
                <w:sz w:val="24"/>
                <w:szCs w:val="24"/>
                <w:lang w:val="hy-AM"/>
              </w:rPr>
              <w:t>Ծրագրի/ Միջոցառման/ կատարող հանդիսացող պետական մարմնի անվանումը</w:t>
            </w:r>
          </w:p>
        </w:tc>
        <w:tc>
          <w:tcPr>
            <w:tcW w:w="2798" w:type="dxa"/>
            <w:tcBorders>
              <w:top w:val="single" w:sz="4" w:space="0" w:color="auto"/>
              <w:left w:val="single" w:sz="4" w:space="0" w:color="auto"/>
              <w:bottom w:val="single" w:sz="4" w:space="0" w:color="000000"/>
              <w:right w:val="single" w:sz="4" w:space="0" w:color="auto"/>
            </w:tcBorders>
            <w:shd w:val="clear" w:color="000000" w:fill="D9D9D9"/>
            <w:hideMark/>
          </w:tcPr>
          <w:p w14:paraId="16F5291F" w14:textId="1211C410" w:rsidR="001D094D" w:rsidRPr="001D094D" w:rsidRDefault="001D094D" w:rsidP="001D094D">
            <w:pPr>
              <w:spacing w:after="0" w:line="240" w:lineRule="auto"/>
              <w:jc w:val="center"/>
              <w:rPr>
                <w:rFonts w:ascii="GHEA Grapalat" w:eastAsia="Times New Roman" w:hAnsi="GHEA Grapalat" w:cs="Calibri"/>
                <w:color w:val="000000"/>
                <w:sz w:val="20"/>
                <w:szCs w:val="20"/>
                <w:lang w:val="hy-AM"/>
              </w:rPr>
            </w:pPr>
            <w:r w:rsidRPr="001D094D">
              <w:rPr>
                <w:rFonts w:ascii="GHEA Grapalat" w:eastAsia="Times New Roman" w:hAnsi="GHEA Grapalat" w:cs="Times New Roman"/>
                <w:sz w:val="24"/>
                <w:szCs w:val="24"/>
                <w:lang w:val="hy-AM"/>
              </w:rPr>
              <w:t>202</w:t>
            </w:r>
            <w:r>
              <w:rPr>
                <w:rFonts w:ascii="GHEA Grapalat" w:eastAsia="Times New Roman" w:hAnsi="GHEA Grapalat" w:cs="Times New Roman"/>
                <w:sz w:val="24"/>
                <w:szCs w:val="24"/>
                <w:lang w:val="hy-AM"/>
              </w:rPr>
              <w:t>4</w:t>
            </w:r>
            <w:r w:rsidRPr="001D094D">
              <w:rPr>
                <w:rFonts w:ascii="GHEA Grapalat" w:eastAsia="Times New Roman" w:hAnsi="GHEA Grapalat" w:cs="Times New Roman"/>
                <w:sz w:val="24"/>
                <w:szCs w:val="24"/>
                <w:lang w:val="hy-AM"/>
              </w:rPr>
              <w:t>թ. բյուջե գումարը (հազար դրամ)</w:t>
            </w:r>
          </w:p>
        </w:tc>
      </w:tr>
      <w:tr w:rsidR="00765663" w:rsidRPr="001D094D" w14:paraId="412ADEEE" w14:textId="77777777" w:rsidTr="00F50DB4">
        <w:trPr>
          <w:trHeight w:val="930"/>
        </w:trPr>
        <w:tc>
          <w:tcPr>
            <w:tcW w:w="1530" w:type="dxa"/>
            <w:tcBorders>
              <w:top w:val="nil"/>
              <w:left w:val="single" w:sz="4" w:space="0" w:color="auto"/>
              <w:bottom w:val="single" w:sz="4" w:space="0" w:color="auto"/>
              <w:right w:val="single" w:sz="4" w:space="0" w:color="auto"/>
            </w:tcBorders>
            <w:shd w:val="clear" w:color="auto" w:fill="auto"/>
          </w:tcPr>
          <w:p w14:paraId="2039EDFB" w14:textId="77777777" w:rsidR="00765663" w:rsidRPr="001D094D" w:rsidRDefault="00765663" w:rsidP="00765663">
            <w:pPr>
              <w:spacing w:after="0" w:line="240" w:lineRule="auto"/>
              <w:rPr>
                <w:rFonts w:ascii="GHEA Grapalat" w:eastAsia="Times New Roman" w:hAnsi="GHEA Grapalat" w:cs="Times New Roman"/>
                <w:sz w:val="24"/>
                <w:szCs w:val="24"/>
                <w:lang w:val="hy-AM"/>
              </w:rPr>
            </w:pPr>
          </w:p>
        </w:tc>
        <w:tc>
          <w:tcPr>
            <w:tcW w:w="5049" w:type="dxa"/>
            <w:tcBorders>
              <w:top w:val="single" w:sz="4" w:space="0" w:color="auto"/>
              <w:left w:val="single" w:sz="4" w:space="0" w:color="auto"/>
              <w:bottom w:val="single" w:sz="4" w:space="0" w:color="auto"/>
              <w:right w:val="single" w:sz="4" w:space="0" w:color="auto"/>
            </w:tcBorders>
            <w:shd w:val="clear" w:color="auto" w:fill="auto"/>
          </w:tcPr>
          <w:p w14:paraId="696B7DD0" w14:textId="77777777" w:rsidR="00765663" w:rsidRPr="001D094D" w:rsidRDefault="00765663" w:rsidP="00765663">
            <w:pPr>
              <w:spacing w:after="0" w:line="240" w:lineRule="auto"/>
              <w:rPr>
                <w:rFonts w:ascii="GHEA Grapalat" w:eastAsia="Times New Roman" w:hAnsi="GHEA Grapalat" w:cs="Times New Roman"/>
                <w:sz w:val="24"/>
                <w:szCs w:val="24"/>
                <w:lang w:val="hy-AM"/>
              </w:rPr>
            </w:pPr>
            <w:r w:rsidRPr="001D094D">
              <w:rPr>
                <w:rFonts w:ascii="GHEA Grapalat" w:eastAsia="Times New Roman" w:hAnsi="GHEA Grapalat" w:cs="Times New Roman"/>
                <w:sz w:val="24"/>
                <w:szCs w:val="24"/>
                <w:lang w:val="hy-AM"/>
              </w:rPr>
              <w:t>ԸՆԴԱՄԵՆԸ</w:t>
            </w:r>
          </w:p>
        </w:tc>
        <w:tc>
          <w:tcPr>
            <w:tcW w:w="2798" w:type="dxa"/>
            <w:tcBorders>
              <w:top w:val="single" w:sz="4" w:space="0" w:color="auto"/>
              <w:left w:val="nil"/>
              <w:bottom w:val="single" w:sz="4" w:space="0" w:color="auto"/>
              <w:right w:val="single" w:sz="4" w:space="0" w:color="auto"/>
            </w:tcBorders>
            <w:shd w:val="clear" w:color="auto" w:fill="auto"/>
          </w:tcPr>
          <w:p w14:paraId="6A408C27" w14:textId="5D120DE8" w:rsidR="00765663" w:rsidRPr="001D094D" w:rsidRDefault="00765663" w:rsidP="00765663">
            <w:pPr>
              <w:spacing w:after="0" w:line="240" w:lineRule="auto"/>
              <w:jc w:val="center"/>
              <w:rPr>
                <w:rFonts w:ascii="GHEA Grapalat" w:eastAsia="Times New Roman" w:hAnsi="GHEA Grapalat" w:cs="Calibri"/>
                <w:i/>
                <w:iCs/>
                <w:color w:val="000000"/>
                <w:sz w:val="24"/>
                <w:szCs w:val="24"/>
                <w:lang w:val="hy-AM"/>
              </w:rPr>
            </w:pPr>
            <w:r w:rsidRPr="00765663">
              <w:rPr>
                <w:rFonts w:ascii="GHEA Grapalat" w:hAnsi="GHEA Grapalat"/>
                <w:sz w:val="24"/>
                <w:szCs w:val="24"/>
              </w:rPr>
              <w:t>41,294,656.8</w:t>
            </w:r>
          </w:p>
        </w:tc>
        <w:tc>
          <w:tcPr>
            <w:tcW w:w="4879" w:type="dxa"/>
            <w:vAlign w:val="center"/>
          </w:tcPr>
          <w:p w14:paraId="494D9A72" w14:textId="77777777" w:rsidR="00765663" w:rsidRPr="001D094D" w:rsidRDefault="00765663" w:rsidP="00765663">
            <w:pPr>
              <w:spacing w:after="0" w:line="240" w:lineRule="auto"/>
              <w:rPr>
                <w:rFonts w:ascii="Times New Roman" w:eastAsia="Times New Roman" w:hAnsi="Times New Roman" w:cs="Times New Roman"/>
                <w:sz w:val="20"/>
                <w:szCs w:val="20"/>
                <w:lang w:val="hy-AM"/>
              </w:rPr>
            </w:pPr>
          </w:p>
        </w:tc>
      </w:tr>
      <w:tr w:rsidR="00765663" w:rsidRPr="001D094D" w14:paraId="06462016" w14:textId="77777777" w:rsidTr="00F50DB4">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24B7304C" w14:textId="77777777" w:rsidR="00765663" w:rsidRPr="001D094D" w:rsidRDefault="00765663" w:rsidP="00765663">
            <w:pPr>
              <w:spacing w:after="0" w:line="240" w:lineRule="auto"/>
              <w:rPr>
                <w:rFonts w:ascii="GHEA Grapalat" w:eastAsia="Times New Roman" w:hAnsi="GHEA Grapalat" w:cs="Calibri"/>
                <w:i/>
                <w:iCs/>
                <w:color w:val="000000"/>
                <w:sz w:val="24"/>
                <w:szCs w:val="24"/>
                <w:lang w:val="hy-AM"/>
              </w:rPr>
            </w:pPr>
            <w:r w:rsidRPr="001D094D">
              <w:rPr>
                <w:rFonts w:ascii="GHEA Grapalat" w:eastAsia="Times New Roman" w:hAnsi="GHEA Grapalat" w:cs="Times New Roman"/>
                <w:sz w:val="24"/>
                <w:szCs w:val="24"/>
                <w:lang w:val="hy-AM"/>
              </w:rPr>
              <w:t>1057</w:t>
            </w:r>
          </w:p>
        </w:tc>
        <w:tc>
          <w:tcPr>
            <w:tcW w:w="5049" w:type="dxa"/>
            <w:tcBorders>
              <w:top w:val="single" w:sz="4" w:space="0" w:color="auto"/>
              <w:left w:val="single" w:sz="4" w:space="0" w:color="auto"/>
              <w:bottom w:val="single" w:sz="4" w:space="0" w:color="auto"/>
              <w:right w:val="single" w:sz="4" w:space="0" w:color="auto"/>
            </w:tcBorders>
            <w:shd w:val="clear" w:color="auto" w:fill="auto"/>
            <w:hideMark/>
          </w:tcPr>
          <w:p w14:paraId="22C4934D" w14:textId="77777777" w:rsidR="00765663" w:rsidRPr="001D094D" w:rsidRDefault="00765663" w:rsidP="00765663">
            <w:pPr>
              <w:spacing w:after="0" w:line="240" w:lineRule="auto"/>
              <w:rPr>
                <w:rFonts w:ascii="GHEA Grapalat" w:eastAsia="Times New Roman" w:hAnsi="GHEA Grapalat" w:cs="Calibri"/>
                <w:b/>
                <w:bCs/>
                <w:i/>
                <w:iCs/>
                <w:color w:val="000000"/>
                <w:sz w:val="24"/>
                <w:szCs w:val="24"/>
                <w:lang w:val="hy-AM"/>
              </w:rPr>
            </w:pPr>
            <w:r w:rsidRPr="001D094D">
              <w:rPr>
                <w:rFonts w:ascii="GHEA Grapalat" w:eastAsia="Times New Roman" w:hAnsi="GHEA Grapalat" w:cs="Times New Roman"/>
                <w:sz w:val="24"/>
                <w:szCs w:val="24"/>
                <w:lang w:val="hy-AM"/>
              </w:rPr>
              <w:t>Արդարադատության ոլորտում քաղաքականության  մշակում, ծրագրերի համակարգում, խորհրդատվության և մոնիտորինգի իրականացում</w:t>
            </w:r>
          </w:p>
        </w:tc>
        <w:tc>
          <w:tcPr>
            <w:tcW w:w="2798" w:type="dxa"/>
            <w:tcBorders>
              <w:top w:val="single" w:sz="4" w:space="0" w:color="auto"/>
              <w:left w:val="nil"/>
              <w:bottom w:val="single" w:sz="4" w:space="0" w:color="auto"/>
              <w:right w:val="single" w:sz="4" w:space="0" w:color="auto"/>
            </w:tcBorders>
            <w:shd w:val="clear" w:color="auto" w:fill="auto"/>
            <w:hideMark/>
          </w:tcPr>
          <w:p w14:paraId="6A53B395" w14:textId="29D00CD2" w:rsidR="00765663" w:rsidRPr="001D094D" w:rsidRDefault="00765663" w:rsidP="00765663">
            <w:pPr>
              <w:spacing w:after="0" w:line="240" w:lineRule="auto"/>
              <w:jc w:val="center"/>
              <w:rPr>
                <w:rFonts w:ascii="GHEA Grapalat" w:eastAsia="Times New Roman" w:hAnsi="GHEA Grapalat" w:cs="Calibri"/>
                <w:i/>
                <w:iCs/>
                <w:color w:val="000000"/>
                <w:sz w:val="24"/>
                <w:szCs w:val="24"/>
                <w:lang w:val="hy-AM"/>
              </w:rPr>
            </w:pPr>
            <w:r w:rsidRPr="00765663">
              <w:rPr>
                <w:rFonts w:ascii="GHEA Grapalat" w:hAnsi="GHEA Grapalat"/>
                <w:sz w:val="24"/>
                <w:szCs w:val="24"/>
              </w:rPr>
              <w:t>2,259,332.1</w:t>
            </w:r>
          </w:p>
        </w:tc>
        <w:tc>
          <w:tcPr>
            <w:tcW w:w="4879" w:type="dxa"/>
            <w:vAlign w:val="center"/>
            <w:hideMark/>
          </w:tcPr>
          <w:p w14:paraId="281D4754" w14:textId="77777777" w:rsidR="00765663" w:rsidRPr="001D094D" w:rsidRDefault="00765663" w:rsidP="00765663">
            <w:pPr>
              <w:spacing w:after="0" w:line="240" w:lineRule="auto"/>
              <w:rPr>
                <w:rFonts w:ascii="Times New Roman" w:eastAsia="Times New Roman" w:hAnsi="Times New Roman" w:cs="Times New Roman"/>
                <w:sz w:val="20"/>
                <w:szCs w:val="20"/>
                <w:lang w:val="hy-AM"/>
              </w:rPr>
            </w:pPr>
          </w:p>
        </w:tc>
      </w:tr>
      <w:tr w:rsidR="00765663" w:rsidRPr="001D094D" w14:paraId="416A9A4E" w14:textId="77777777" w:rsidTr="00F50DB4">
        <w:trPr>
          <w:trHeight w:val="510"/>
        </w:trPr>
        <w:tc>
          <w:tcPr>
            <w:tcW w:w="1530" w:type="dxa"/>
            <w:tcBorders>
              <w:top w:val="nil"/>
              <w:left w:val="single" w:sz="4" w:space="0" w:color="auto"/>
              <w:bottom w:val="single" w:sz="4" w:space="0" w:color="auto"/>
              <w:right w:val="single" w:sz="4" w:space="0" w:color="auto"/>
            </w:tcBorders>
            <w:shd w:val="clear" w:color="auto" w:fill="auto"/>
            <w:hideMark/>
          </w:tcPr>
          <w:p w14:paraId="4B4992CE" w14:textId="77777777" w:rsidR="00765663" w:rsidRPr="001D094D" w:rsidRDefault="00765663" w:rsidP="00765663">
            <w:pPr>
              <w:spacing w:after="0" w:line="240" w:lineRule="auto"/>
              <w:rPr>
                <w:rFonts w:ascii="GHEA Grapalat" w:eastAsia="Times New Roman" w:hAnsi="GHEA Grapalat" w:cs="Calibri"/>
                <w:i/>
                <w:iCs/>
                <w:color w:val="000000"/>
                <w:sz w:val="24"/>
                <w:szCs w:val="24"/>
                <w:lang w:val="hy-AM"/>
              </w:rPr>
            </w:pPr>
            <w:r w:rsidRPr="001D094D">
              <w:rPr>
                <w:rFonts w:ascii="GHEA Grapalat" w:eastAsia="Times New Roman" w:hAnsi="GHEA Grapalat" w:cs="Times New Roman"/>
                <w:sz w:val="24"/>
                <w:szCs w:val="24"/>
                <w:lang w:val="hy-AM"/>
              </w:rPr>
              <w:t>1052</w:t>
            </w:r>
          </w:p>
        </w:tc>
        <w:tc>
          <w:tcPr>
            <w:tcW w:w="5049" w:type="dxa"/>
            <w:tcBorders>
              <w:top w:val="single" w:sz="4" w:space="0" w:color="auto"/>
              <w:left w:val="single" w:sz="4" w:space="0" w:color="auto"/>
              <w:bottom w:val="single" w:sz="4" w:space="0" w:color="auto"/>
              <w:right w:val="single" w:sz="4" w:space="0" w:color="auto"/>
            </w:tcBorders>
            <w:shd w:val="clear" w:color="auto" w:fill="auto"/>
            <w:hideMark/>
          </w:tcPr>
          <w:p w14:paraId="6091C61F" w14:textId="77777777" w:rsidR="00765663" w:rsidRPr="001D094D" w:rsidRDefault="00765663" w:rsidP="00765663">
            <w:pPr>
              <w:spacing w:after="0" w:line="240" w:lineRule="auto"/>
              <w:rPr>
                <w:rFonts w:ascii="GHEA Grapalat" w:eastAsia="Times New Roman" w:hAnsi="GHEA Grapalat" w:cs="Calibri"/>
                <w:b/>
                <w:bCs/>
                <w:i/>
                <w:iCs/>
                <w:color w:val="000000"/>
                <w:sz w:val="24"/>
                <w:szCs w:val="24"/>
                <w:lang w:val="hy-AM"/>
              </w:rPr>
            </w:pPr>
            <w:r w:rsidRPr="001D094D">
              <w:rPr>
                <w:rFonts w:ascii="GHEA Grapalat" w:eastAsia="Times New Roman" w:hAnsi="GHEA Grapalat" w:cs="Times New Roman"/>
                <w:sz w:val="24"/>
                <w:szCs w:val="24"/>
                <w:lang w:val="hy-AM"/>
              </w:rPr>
              <w:t>Քաղաքացիական կացության ակտերի գրանցում</w:t>
            </w:r>
          </w:p>
        </w:tc>
        <w:tc>
          <w:tcPr>
            <w:tcW w:w="2798" w:type="dxa"/>
            <w:tcBorders>
              <w:top w:val="nil"/>
              <w:left w:val="nil"/>
              <w:bottom w:val="single" w:sz="4" w:space="0" w:color="auto"/>
              <w:right w:val="single" w:sz="4" w:space="0" w:color="auto"/>
            </w:tcBorders>
            <w:shd w:val="clear" w:color="auto" w:fill="auto"/>
            <w:hideMark/>
          </w:tcPr>
          <w:p w14:paraId="536A7292" w14:textId="6AB61166" w:rsidR="00765663" w:rsidRPr="001D094D" w:rsidRDefault="00765663" w:rsidP="00765663">
            <w:pPr>
              <w:spacing w:after="0" w:line="240" w:lineRule="auto"/>
              <w:jc w:val="center"/>
              <w:rPr>
                <w:rFonts w:ascii="GHEA Grapalat" w:eastAsia="Times New Roman" w:hAnsi="GHEA Grapalat" w:cs="Calibri"/>
                <w:i/>
                <w:iCs/>
                <w:color w:val="000000"/>
                <w:sz w:val="24"/>
                <w:szCs w:val="24"/>
                <w:lang w:val="hy-AM"/>
              </w:rPr>
            </w:pPr>
            <w:r w:rsidRPr="00765663">
              <w:rPr>
                <w:rFonts w:ascii="GHEA Grapalat" w:hAnsi="GHEA Grapalat"/>
                <w:sz w:val="24"/>
                <w:szCs w:val="24"/>
              </w:rPr>
              <w:t>156,433.2</w:t>
            </w:r>
          </w:p>
        </w:tc>
        <w:tc>
          <w:tcPr>
            <w:tcW w:w="4879" w:type="dxa"/>
            <w:vAlign w:val="center"/>
            <w:hideMark/>
          </w:tcPr>
          <w:p w14:paraId="35BA26AD" w14:textId="77777777" w:rsidR="00765663" w:rsidRPr="001D094D" w:rsidRDefault="00765663" w:rsidP="00765663">
            <w:pPr>
              <w:spacing w:after="0" w:line="240" w:lineRule="auto"/>
              <w:rPr>
                <w:rFonts w:ascii="Times New Roman" w:eastAsia="Times New Roman" w:hAnsi="Times New Roman" w:cs="Times New Roman"/>
                <w:sz w:val="20"/>
                <w:szCs w:val="20"/>
                <w:lang w:val="hy-AM"/>
              </w:rPr>
            </w:pPr>
          </w:p>
        </w:tc>
      </w:tr>
      <w:tr w:rsidR="00765663" w:rsidRPr="001D094D" w14:paraId="27CE75ED" w14:textId="77777777" w:rsidTr="00F50DB4">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31AE8BE9" w14:textId="77777777" w:rsidR="00765663" w:rsidRPr="001D094D" w:rsidRDefault="00765663" w:rsidP="00765663">
            <w:pPr>
              <w:spacing w:after="0" w:line="240" w:lineRule="auto"/>
              <w:rPr>
                <w:rFonts w:ascii="GHEA Grapalat" w:eastAsia="Times New Roman" w:hAnsi="GHEA Grapalat" w:cs="Calibri"/>
                <w:i/>
                <w:iCs/>
                <w:color w:val="000000"/>
                <w:sz w:val="24"/>
                <w:szCs w:val="24"/>
                <w:lang w:val="hy-AM"/>
              </w:rPr>
            </w:pPr>
            <w:r w:rsidRPr="001D094D">
              <w:rPr>
                <w:rFonts w:ascii="GHEA Grapalat" w:eastAsia="Times New Roman" w:hAnsi="GHEA Grapalat" w:cs="Times New Roman"/>
                <w:sz w:val="24"/>
                <w:szCs w:val="24"/>
                <w:lang w:val="hy-AM"/>
              </w:rPr>
              <w:t>1093</w:t>
            </w:r>
          </w:p>
        </w:tc>
        <w:tc>
          <w:tcPr>
            <w:tcW w:w="5049" w:type="dxa"/>
            <w:tcBorders>
              <w:top w:val="single" w:sz="4" w:space="0" w:color="auto"/>
              <w:left w:val="single" w:sz="4" w:space="0" w:color="auto"/>
              <w:bottom w:val="single" w:sz="4" w:space="0" w:color="auto"/>
              <w:right w:val="single" w:sz="4" w:space="0" w:color="auto"/>
            </w:tcBorders>
            <w:shd w:val="clear" w:color="auto" w:fill="auto"/>
            <w:hideMark/>
          </w:tcPr>
          <w:p w14:paraId="103A40DD" w14:textId="77777777" w:rsidR="00765663" w:rsidRPr="001D094D" w:rsidRDefault="00765663" w:rsidP="00765663">
            <w:pPr>
              <w:spacing w:after="0" w:line="240" w:lineRule="auto"/>
              <w:rPr>
                <w:rFonts w:ascii="GHEA Grapalat" w:eastAsia="Times New Roman" w:hAnsi="GHEA Grapalat" w:cs="Calibri"/>
                <w:b/>
                <w:bCs/>
                <w:i/>
                <w:iCs/>
                <w:color w:val="000000"/>
                <w:sz w:val="24"/>
                <w:szCs w:val="24"/>
                <w:lang w:val="hy-AM"/>
              </w:rPr>
            </w:pPr>
            <w:r w:rsidRPr="001D094D">
              <w:rPr>
                <w:rFonts w:ascii="GHEA Grapalat" w:eastAsia="Times New Roman" w:hAnsi="GHEA Grapalat" w:cs="Times New Roman"/>
                <w:sz w:val="24"/>
                <w:szCs w:val="24"/>
                <w:lang w:val="hy-AM"/>
              </w:rPr>
              <w:t>Դատական և հանրային պաշտպանություն</w:t>
            </w:r>
          </w:p>
        </w:tc>
        <w:tc>
          <w:tcPr>
            <w:tcW w:w="2798" w:type="dxa"/>
            <w:tcBorders>
              <w:top w:val="nil"/>
              <w:left w:val="nil"/>
              <w:bottom w:val="single" w:sz="4" w:space="0" w:color="auto"/>
              <w:right w:val="single" w:sz="4" w:space="0" w:color="auto"/>
            </w:tcBorders>
            <w:shd w:val="clear" w:color="auto" w:fill="auto"/>
            <w:hideMark/>
          </w:tcPr>
          <w:p w14:paraId="25D7223F" w14:textId="059A62DB" w:rsidR="00765663" w:rsidRPr="001D094D" w:rsidRDefault="00765663" w:rsidP="00765663">
            <w:pPr>
              <w:spacing w:after="0" w:line="240" w:lineRule="auto"/>
              <w:jc w:val="center"/>
              <w:rPr>
                <w:rFonts w:ascii="GHEA Grapalat" w:eastAsia="Times New Roman" w:hAnsi="GHEA Grapalat" w:cs="Calibri"/>
                <w:i/>
                <w:iCs/>
                <w:color w:val="000000"/>
                <w:sz w:val="24"/>
                <w:szCs w:val="24"/>
                <w:lang w:val="hy-AM"/>
              </w:rPr>
            </w:pPr>
            <w:r w:rsidRPr="00765663">
              <w:rPr>
                <w:rFonts w:ascii="GHEA Grapalat" w:hAnsi="GHEA Grapalat"/>
                <w:sz w:val="24"/>
                <w:szCs w:val="24"/>
              </w:rPr>
              <w:t>1,868,898.5</w:t>
            </w:r>
          </w:p>
        </w:tc>
        <w:tc>
          <w:tcPr>
            <w:tcW w:w="4879" w:type="dxa"/>
            <w:vAlign w:val="center"/>
            <w:hideMark/>
          </w:tcPr>
          <w:p w14:paraId="49499B0F" w14:textId="77777777" w:rsidR="00765663" w:rsidRPr="001D094D" w:rsidRDefault="00765663" w:rsidP="00765663">
            <w:pPr>
              <w:spacing w:after="0" w:line="240" w:lineRule="auto"/>
              <w:rPr>
                <w:rFonts w:ascii="Times New Roman" w:eastAsia="Times New Roman" w:hAnsi="Times New Roman" w:cs="Times New Roman"/>
                <w:sz w:val="20"/>
                <w:szCs w:val="20"/>
                <w:lang w:val="hy-AM"/>
              </w:rPr>
            </w:pPr>
          </w:p>
        </w:tc>
      </w:tr>
      <w:tr w:rsidR="00765663" w:rsidRPr="001D094D" w14:paraId="71086A7B" w14:textId="77777777" w:rsidTr="00F50DB4">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368ED905" w14:textId="77777777" w:rsidR="00765663" w:rsidRPr="001D094D" w:rsidRDefault="00765663" w:rsidP="00765663">
            <w:pPr>
              <w:spacing w:after="0" w:line="240" w:lineRule="auto"/>
              <w:rPr>
                <w:rFonts w:ascii="GHEA Grapalat" w:eastAsia="Times New Roman" w:hAnsi="GHEA Grapalat" w:cs="Calibri"/>
                <w:i/>
                <w:iCs/>
                <w:color w:val="000000"/>
                <w:sz w:val="24"/>
                <w:szCs w:val="24"/>
                <w:lang w:val="hy-AM"/>
              </w:rPr>
            </w:pPr>
            <w:r w:rsidRPr="001D094D">
              <w:rPr>
                <w:rFonts w:ascii="GHEA Grapalat" w:eastAsia="Times New Roman" w:hAnsi="GHEA Grapalat" w:cs="Times New Roman"/>
                <w:sz w:val="24"/>
                <w:szCs w:val="24"/>
                <w:lang w:val="hy-AM"/>
              </w:rPr>
              <w:t>1120</w:t>
            </w:r>
          </w:p>
        </w:tc>
        <w:tc>
          <w:tcPr>
            <w:tcW w:w="5049" w:type="dxa"/>
            <w:tcBorders>
              <w:top w:val="single" w:sz="4" w:space="0" w:color="auto"/>
              <w:left w:val="single" w:sz="4" w:space="0" w:color="auto"/>
              <w:bottom w:val="single" w:sz="4" w:space="0" w:color="auto"/>
              <w:right w:val="single" w:sz="4" w:space="0" w:color="auto"/>
            </w:tcBorders>
            <w:shd w:val="clear" w:color="auto" w:fill="auto"/>
            <w:hideMark/>
          </w:tcPr>
          <w:p w14:paraId="21285914" w14:textId="77777777" w:rsidR="00765663" w:rsidRPr="001D094D" w:rsidRDefault="00765663" w:rsidP="00765663">
            <w:pPr>
              <w:spacing w:after="0" w:line="240" w:lineRule="auto"/>
              <w:rPr>
                <w:rFonts w:ascii="GHEA Grapalat" w:eastAsia="Times New Roman" w:hAnsi="GHEA Grapalat" w:cs="Calibri"/>
                <w:b/>
                <w:bCs/>
                <w:i/>
                <w:iCs/>
                <w:color w:val="000000"/>
                <w:sz w:val="24"/>
                <w:szCs w:val="24"/>
                <w:lang w:val="hy-AM"/>
              </w:rPr>
            </w:pPr>
            <w:r w:rsidRPr="001D094D">
              <w:rPr>
                <w:rFonts w:ascii="GHEA Grapalat" w:eastAsia="Times New Roman" w:hAnsi="GHEA Grapalat" w:cs="Times New Roman"/>
                <w:sz w:val="24"/>
                <w:szCs w:val="24"/>
                <w:lang w:val="hy-AM"/>
              </w:rPr>
              <w:t>Քրեակատարողական ծառայություններ</w:t>
            </w:r>
          </w:p>
        </w:tc>
        <w:tc>
          <w:tcPr>
            <w:tcW w:w="2798" w:type="dxa"/>
            <w:tcBorders>
              <w:top w:val="nil"/>
              <w:left w:val="nil"/>
              <w:bottom w:val="single" w:sz="4" w:space="0" w:color="auto"/>
              <w:right w:val="single" w:sz="4" w:space="0" w:color="auto"/>
            </w:tcBorders>
            <w:shd w:val="clear" w:color="auto" w:fill="auto"/>
            <w:hideMark/>
          </w:tcPr>
          <w:p w14:paraId="23EE19F3" w14:textId="3C08C0E1" w:rsidR="00765663" w:rsidRPr="001D094D" w:rsidRDefault="00765663" w:rsidP="00765663">
            <w:pPr>
              <w:spacing w:after="0" w:line="240" w:lineRule="auto"/>
              <w:jc w:val="center"/>
              <w:rPr>
                <w:rFonts w:ascii="GHEA Grapalat" w:eastAsia="Times New Roman" w:hAnsi="GHEA Grapalat" w:cs="Calibri"/>
                <w:i/>
                <w:iCs/>
                <w:color w:val="000000"/>
                <w:sz w:val="24"/>
                <w:szCs w:val="24"/>
                <w:lang w:val="hy-AM"/>
              </w:rPr>
            </w:pPr>
            <w:r w:rsidRPr="00765663">
              <w:rPr>
                <w:rFonts w:ascii="GHEA Grapalat" w:hAnsi="GHEA Grapalat"/>
                <w:sz w:val="24"/>
                <w:szCs w:val="24"/>
              </w:rPr>
              <w:t>27,413,625.3</w:t>
            </w:r>
          </w:p>
        </w:tc>
        <w:tc>
          <w:tcPr>
            <w:tcW w:w="4879" w:type="dxa"/>
            <w:vAlign w:val="center"/>
            <w:hideMark/>
          </w:tcPr>
          <w:p w14:paraId="00665646" w14:textId="77777777" w:rsidR="00765663" w:rsidRPr="001D094D" w:rsidRDefault="00765663" w:rsidP="00765663">
            <w:pPr>
              <w:spacing w:after="0" w:line="240" w:lineRule="auto"/>
              <w:rPr>
                <w:rFonts w:ascii="Times New Roman" w:eastAsia="Times New Roman" w:hAnsi="Times New Roman" w:cs="Times New Roman"/>
                <w:sz w:val="20"/>
                <w:szCs w:val="20"/>
                <w:lang w:val="hy-AM"/>
              </w:rPr>
            </w:pPr>
          </w:p>
        </w:tc>
      </w:tr>
      <w:tr w:rsidR="00765663" w:rsidRPr="001D094D" w14:paraId="388A7755" w14:textId="77777777" w:rsidTr="00F50DB4">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6AE9F395" w14:textId="77777777" w:rsidR="00765663" w:rsidRPr="001D094D" w:rsidRDefault="00765663" w:rsidP="00765663">
            <w:pPr>
              <w:spacing w:after="0" w:line="240" w:lineRule="auto"/>
              <w:rPr>
                <w:rFonts w:ascii="GHEA Grapalat" w:eastAsia="Times New Roman" w:hAnsi="GHEA Grapalat" w:cs="Calibri"/>
                <w:i/>
                <w:iCs/>
                <w:color w:val="000000"/>
                <w:sz w:val="24"/>
                <w:szCs w:val="24"/>
                <w:lang w:val="hy-AM"/>
              </w:rPr>
            </w:pPr>
            <w:r w:rsidRPr="001D094D">
              <w:rPr>
                <w:rFonts w:ascii="GHEA Grapalat" w:eastAsia="Times New Roman" w:hAnsi="GHEA Grapalat" w:cs="Times New Roman"/>
                <w:sz w:val="24"/>
                <w:szCs w:val="24"/>
                <w:lang w:val="hy-AM"/>
              </w:rPr>
              <w:t>1123</w:t>
            </w:r>
          </w:p>
        </w:tc>
        <w:tc>
          <w:tcPr>
            <w:tcW w:w="5049" w:type="dxa"/>
            <w:tcBorders>
              <w:top w:val="single" w:sz="4" w:space="0" w:color="auto"/>
              <w:left w:val="single" w:sz="4" w:space="0" w:color="auto"/>
              <w:bottom w:val="single" w:sz="4" w:space="0" w:color="auto"/>
              <w:right w:val="single" w:sz="4" w:space="0" w:color="auto"/>
            </w:tcBorders>
            <w:shd w:val="clear" w:color="auto" w:fill="auto"/>
            <w:hideMark/>
          </w:tcPr>
          <w:p w14:paraId="2C328FF2" w14:textId="77777777" w:rsidR="00765663" w:rsidRPr="001D094D" w:rsidRDefault="00765663" w:rsidP="00765663">
            <w:pPr>
              <w:spacing w:after="0" w:line="240" w:lineRule="auto"/>
              <w:rPr>
                <w:rFonts w:ascii="GHEA Grapalat" w:eastAsia="Times New Roman" w:hAnsi="GHEA Grapalat" w:cs="Calibri"/>
                <w:b/>
                <w:bCs/>
                <w:i/>
                <w:iCs/>
                <w:color w:val="000000"/>
                <w:sz w:val="24"/>
                <w:szCs w:val="24"/>
                <w:lang w:val="hy-AM"/>
              </w:rPr>
            </w:pPr>
            <w:r w:rsidRPr="001D094D">
              <w:rPr>
                <w:rFonts w:ascii="GHEA Grapalat" w:eastAsia="Times New Roman" w:hAnsi="GHEA Grapalat" w:cs="Times New Roman"/>
                <w:sz w:val="24"/>
                <w:szCs w:val="24"/>
                <w:lang w:val="hy-AM"/>
              </w:rPr>
              <w:t>Իրավական իրազեկում և տեղեկատվության ապահովում</w:t>
            </w:r>
          </w:p>
        </w:tc>
        <w:tc>
          <w:tcPr>
            <w:tcW w:w="2798" w:type="dxa"/>
            <w:tcBorders>
              <w:top w:val="nil"/>
              <w:left w:val="nil"/>
              <w:bottom w:val="single" w:sz="4" w:space="0" w:color="auto"/>
              <w:right w:val="single" w:sz="4" w:space="0" w:color="auto"/>
            </w:tcBorders>
            <w:shd w:val="clear" w:color="auto" w:fill="auto"/>
            <w:hideMark/>
          </w:tcPr>
          <w:p w14:paraId="2AC8F149" w14:textId="3DFE8341" w:rsidR="00765663" w:rsidRPr="001D094D" w:rsidRDefault="00765663" w:rsidP="00765663">
            <w:pPr>
              <w:spacing w:after="0" w:line="240" w:lineRule="auto"/>
              <w:jc w:val="center"/>
              <w:rPr>
                <w:rFonts w:ascii="GHEA Grapalat" w:eastAsia="Times New Roman" w:hAnsi="GHEA Grapalat" w:cs="Calibri"/>
                <w:i/>
                <w:iCs/>
                <w:color w:val="000000"/>
                <w:sz w:val="24"/>
                <w:szCs w:val="24"/>
                <w:lang w:val="hy-AM"/>
              </w:rPr>
            </w:pPr>
            <w:r w:rsidRPr="00765663">
              <w:rPr>
                <w:rFonts w:ascii="GHEA Grapalat" w:hAnsi="GHEA Grapalat"/>
                <w:sz w:val="24"/>
                <w:szCs w:val="24"/>
              </w:rPr>
              <w:t>1,749,709.1</w:t>
            </w:r>
          </w:p>
        </w:tc>
        <w:tc>
          <w:tcPr>
            <w:tcW w:w="4879" w:type="dxa"/>
            <w:vAlign w:val="center"/>
            <w:hideMark/>
          </w:tcPr>
          <w:p w14:paraId="79DD4419" w14:textId="77777777" w:rsidR="00765663" w:rsidRPr="001D094D" w:rsidRDefault="00765663" w:rsidP="00765663">
            <w:pPr>
              <w:spacing w:after="0" w:line="240" w:lineRule="auto"/>
              <w:rPr>
                <w:rFonts w:ascii="Times New Roman" w:eastAsia="Times New Roman" w:hAnsi="Times New Roman" w:cs="Times New Roman"/>
                <w:sz w:val="20"/>
                <w:szCs w:val="20"/>
                <w:lang w:val="hy-AM"/>
              </w:rPr>
            </w:pPr>
          </w:p>
        </w:tc>
      </w:tr>
      <w:tr w:rsidR="00765663" w:rsidRPr="001D094D" w14:paraId="7229DB79" w14:textId="77777777" w:rsidTr="00F50DB4">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7EB7659E" w14:textId="77777777" w:rsidR="00765663" w:rsidRPr="001D094D" w:rsidRDefault="00765663" w:rsidP="00765663">
            <w:pPr>
              <w:spacing w:after="0" w:line="240" w:lineRule="auto"/>
              <w:rPr>
                <w:rFonts w:ascii="GHEA Grapalat" w:eastAsia="Times New Roman" w:hAnsi="GHEA Grapalat" w:cs="Calibri"/>
                <w:i/>
                <w:iCs/>
                <w:color w:val="000000"/>
                <w:sz w:val="24"/>
                <w:szCs w:val="24"/>
                <w:lang w:val="hy-AM"/>
              </w:rPr>
            </w:pPr>
            <w:r w:rsidRPr="001D094D">
              <w:rPr>
                <w:rFonts w:ascii="GHEA Grapalat" w:eastAsia="Times New Roman" w:hAnsi="GHEA Grapalat" w:cs="Times New Roman"/>
                <w:sz w:val="24"/>
                <w:szCs w:val="24"/>
                <w:lang w:val="hy-AM"/>
              </w:rPr>
              <w:t>1149</w:t>
            </w:r>
          </w:p>
        </w:tc>
        <w:tc>
          <w:tcPr>
            <w:tcW w:w="5049" w:type="dxa"/>
            <w:tcBorders>
              <w:top w:val="single" w:sz="4" w:space="0" w:color="auto"/>
              <w:left w:val="single" w:sz="4" w:space="0" w:color="auto"/>
              <w:bottom w:val="single" w:sz="4" w:space="0" w:color="auto"/>
              <w:right w:val="single" w:sz="4" w:space="0" w:color="auto"/>
            </w:tcBorders>
            <w:shd w:val="clear" w:color="auto" w:fill="auto"/>
            <w:hideMark/>
          </w:tcPr>
          <w:p w14:paraId="5CC26365" w14:textId="77777777" w:rsidR="00765663" w:rsidRPr="001D094D" w:rsidRDefault="00765663" w:rsidP="00765663">
            <w:pPr>
              <w:spacing w:after="0" w:line="240" w:lineRule="auto"/>
              <w:rPr>
                <w:rFonts w:ascii="GHEA Grapalat" w:eastAsia="Times New Roman" w:hAnsi="GHEA Grapalat" w:cs="Calibri"/>
                <w:b/>
                <w:bCs/>
                <w:i/>
                <w:iCs/>
                <w:color w:val="000000"/>
                <w:sz w:val="24"/>
                <w:szCs w:val="24"/>
                <w:lang w:val="hy-AM"/>
              </w:rPr>
            </w:pPr>
            <w:r w:rsidRPr="001D094D">
              <w:rPr>
                <w:rFonts w:ascii="GHEA Grapalat" w:eastAsia="Times New Roman" w:hAnsi="GHEA Grapalat" w:cs="Times New Roman"/>
                <w:sz w:val="24"/>
                <w:szCs w:val="24"/>
                <w:lang w:val="hy-AM"/>
              </w:rPr>
              <w:t>Արդարադատության համակարգի աշխատակիցների վերապատրաստում և հատուկ ուսուցում</w:t>
            </w:r>
          </w:p>
        </w:tc>
        <w:tc>
          <w:tcPr>
            <w:tcW w:w="2798" w:type="dxa"/>
            <w:tcBorders>
              <w:top w:val="nil"/>
              <w:left w:val="nil"/>
              <w:bottom w:val="single" w:sz="4" w:space="0" w:color="auto"/>
              <w:right w:val="single" w:sz="4" w:space="0" w:color="auto"/>
            </w:tcBorders>
            <w:shd w:val="clear" w:color="auto" w:fill="auto"/>
            <w:hideMark/>
          </w:tcPr>
          <w:p w14:paraId="286C036B" w14:textId="1F5CB1E4" w:rsidR="00765663" w:rsidRPr="001D094D" w:rsidRDefault="00765663" w:rsidP="00765663">
            <w:pPr>
              <w:spacing w:after="0" w:line="240" w:lineRule="auto"/>
              <w:jc w:val="center"/>
              <w:rPr>
                <w:rFonts w:ascii="GHEA Grapalat" w:eastAsia="Times New Roman" w:hAnsi="GHEA Grapalat" w:cs="Calibri"/>
                <w:i/>
                <w:iCs/>
                <w:color w:val="000000"/>
                <w:sz w:val="24"/>
                <w:szCs w:val="24"/>
                <w:lang w:val="hy-AM"/>
              </w:rPr>
            </w:pPr>
            <w:r w:rsidRPr="00765663">
              <w:rPr>
                <w:rFonts w:ascii="GHEA Grapalat" w:hAnsi="GHEA Grapalat"/>
                <w:sz w:val="24"/>
                <w:szCs w:val="24"/>
              </w:rPr>
              <w:t>604,965.9</w:t>
            </w:r>
          </w:p>
        </w:tc>
        <w:tc>
          <w:tcPr>
            <w:tcW w:w="4879" w:type="dxa"/>
            <w:vAlign w:val="center"/>
            <w:hideMark/>
          </w:tcPr>
          <w:p w14:paraId="52CBDEA9" w14:textId="77777777" w:rsidR="00765663" w:rsidRPr="001D094D" w:rsidRDefault="00765663" w:rsidP="00765663">
            <w:pPr>
              <w:spacing w:after="0" w:line="240" w:lineRule="auto"/>
              <w:rPr>
                <w:rFonts w:ascii="Times New Roman" w:eastAsia="Times New Roman" w:hAnsi="Times New Roman" w:cs="Times New Roman"/>
                <w:sz w:val="20"/>
                <w:szCs w:val="20"/>
                <w:lang w:val="hy-AM"/>
              </w:rPr>
            </w:pPr>
          </w:p>
        </w:tc>
      </w:tr>
      <w:tr w:rsidR="00765663" w:rsidRPr="001D094D" w14:paraId="2FED5EC3" w14:textId="77777777" w:rsidTr="00F50DB4">
        <w:trPr>
          <w:trHeight w:val="510"/>
        </w:trPr>
        <w:tc>
          <w:tcPr>
            <w:tcW w:w="1530" w:type="dxa"/>
            <w:tcBorders>
              <w:top w:val="nil"/>
              <w:left w:val="single" w:sz="4" w:space="0" w:color="auto"/>
              <w:bottom w:val="single" w:sz="4" w:space="0" w:color="auto"/>
              <w:right w:val="single" w:sz="4" w:space="0" w:color="auto"/>
            </w:tcBorders>
            <w:shd w:val="clear" w:color="auto" w:fill="auto"/>
            <w:hideMark/>
          </w:tcPr>
          <w:p w14:paraId="4AD5A83E" w14:textId="77777777" w:rsidR="00765663" w:rsidRPr="001D094D" w:rsidRDefault="00765663" w:rsidP="00765663">
            <w:pPr>
              <w:spacing w:after="0" w:line="240" w:lineRule="auto"/>
              <w:rPr>
                <w:rFonts w:ascii="GHEA Grapalat" w:eastAsia="Times New Roman" w:hAnsi="GHEA Grapalat" w:cs="Calibri"/>
                <w:i/>
                <w:iCs/>
                <w:color w:val="000000"/>
                <w:sz w:val="24"/>
                <w:szCs w:val="24"/>
                <w:lang w:val="hy-AM"/>
              </w:rPr>
            </w:pPr>
            <w:r w:rsidRPr="001D094D">
              <w:rPr>
                <w:rFonts w:ascii="GHEA Grapalat" w:eastAsia="Times New Roman" w:hAnsi="GHEA Grapalat" w:cs="Times New Roman"/>
                <w:sz w:val="24"/>
                <w:szCs w:val="24"/>
                <w:lang w:val="hy-AM"/>
              </w:rPr>
              <w:t>1182</w:t>
            </w:r>
          </w:p>
        </w:tc>
        <w:tc>
          <w:tcPr>
            <w:tcW w:w="5049" w:type="dxa"/>
            <w:tcBorders>
              <w:top w:val="single" w:sz="4" w:space="0" w:color="auto"/>
              <w:left w:val="single" w:sz="4" w:space="0" w:color="auto"/>
              <w:bottom w:val="single" w:sz="4" w:space="0" w:color="auto"/>
              <w:right w:val="single" w:sz="4" w:space="0" w:color="auto"/>
            </w:tcBorders>
            <w:shd w:val="clear" w:color="auto" w:fill="auto"/>
            <w:hideMark/>
          </w:tcPr>
          <w:p w14:paraId="01A432F6" w14:textId="77777777" w:rsidR="00765663" w:rsidRPr="001D094D" w:rsidRDefault="00765663" w:rsidP="00765663">
            <w:pPr>
              <w:spacing w:after="0" w:line="240" w:lineRule="auto"/>
              <w:rPr>
                <w:rFonts w:ascii="GHEA Grapalat" w:eastAsia="Times New Roman" w:hAnsi="GHEA Grapalat" w:cs="Calibri"/>
                <w:b/>
                <w:bCs/>
                <w:i/>
                <w:iCs/>
                <w:color w:val="000000"/>
                <w:sz w:val="24"/>
                <w:szCs w:val="24"/>
                <w:lang w:val="hy-AM"/>
              </w:rPr>
            </w:pPr>
            <w:r w:rsidRPr="001D094D">
              <w:rPr>
                <w:rFonts w:ascii="GHEA Grapalat" w:eastAsia="Times New Roman" w:hAnsi="GHEA Grapalat" w:cs="Times New Roman"/>
                <w:sz w:val="24"/>
                <w:szCs w:val="24"/>
                <w:lang w:val="hy-AM"/>
              </w:rPr>
              <w:t>Հարկադիր կատարման ծառայություններ</w:t>
            </w:r>
          </w:p>
        </w:tc>
        <w:tc>
          <w:tcPr>
            <w:tcW w:w="2798" w:type="dxa"/>
            <w:tcBorders>
              <w:top w:val="nil"/>
              <w:left w:val="nil"/>
              <w:bottom w:val="single" w:sz="4" w:space="0" w:color="auto"/>
              <w:right w:val="single" w:sz="4" w:space="0" w:color="auto"/>
            </w:tcBorders>
            <w:shd w:val="clear" w:color="auto" w:fill="auto"/>
            <w:hideMark/>
          </w:tcPr>
          <w:p w14:paraId="1343B214" w14:textId="0E30B962" w:rsidR="00765663" w:rsidRPr="001D094D" w:rsidRDefault="00765663" w:rsidP="00765663">
            <w:pPr>
              <w:spacing w:after="0" w:line="240" w:lineRule="auto"/>
              <w:jc w:val="center"/>
              <w:rPr>
                <w:rFonts w:ascii="GHEA Grapalat" w:eastAsia="Times New Roman" w:hAnsi="GHEA Grapalat" w:cs="Calibri"/>
                <w:i/>
                <w:iCs/>
                <w:color w:val="000000"/>
                <w:sz w:val="24"/>
                <w:szCs w:val="24"/>
                <w:lang w:val="hy-AM"/>
              </w:rPr>
            </w:pPr>
            <w:r w:rsidRPr="00765663">
              <w:rPr>
                <w:rFonts w:ascii="GHEA Grapalat" w:hAnsi="GHEA Grapalat"/>
                <w:sz w:val="24"/>
                <w:szCs w:val="24"/>
              </w:rPr>
              <w:t>3,871,692.7</w:t>
            </w:r>
          </w:p>
        </w:tc>
        <w:tc>
          <w:tcPr>
            <w:tcW w:w="4879" w:type="dxa"/>
            <w:vAlign w:val="center"/>
            <w:hideMark/>
          </w:tcPr>
          <w:p w14:paraId="27137146" w14:textId="77777777" w:rsidR="00765663" w:rsidRPr="001D094D" w:rsidRDefault="00765663" w:rsidP="00765663">
            <w:pPr>
              <w:spacing w:after="0" w:line="240" w:lineRule="auto"/>
              <w:rPr>
                <w:rFonts w:ascii="Times New Roman" w:eastAsia="Times New Roman" w:hAnsi="Times New Roman" w:cs="Times New Roman"/>
                <w:sz w:val="20"/>
                <w:szCs w:val="20"/>
                <w:lang w:val="hy-AM"/>
              </w:rPr>
            </w:pPr>
          </w:p>
        </w:tc>
      </w:tr>
      <w:tr w:rsidR="00765663" w:rsidRPr="001D094D" w14:paraId="3D2B0A51" w14:textId="77777777" w:rsidTr="00F50DB4">
        <w:trPr>
          <w:trHeight w:val="510"/>
        </w:trPr>
        <w:tc>
          <w:tcPr>
            <w:tcW w:w="1530" w:type="dxa"/>
            <w:tcBorders>
              <w:top w:val="nil"/>
              <w:left w:val="single" w:sz="4" w:space="0" w:color="auto"/>
              <w:bottom w:val="single" w:sz="4" w:space="0" w:color="auto"/>
              <w:right w:val="single" w:sz="4" w:space="0" w:color="auto"/>
            </w:tcBorders>
            <w:shd w:val="clear" w:color="auto" w:fill="auto"/>
            <w:hideMark/>
          </w:tcPr>
          <w:p w14:paraId="4059363E" w14:textId="77777777" w:rsidR="00765663" w:rsidRPr="001D094D" w:rsidRDefault="00765663" w:rsidP="00765663">
            <w:pPr>
              <w:spacing w:after="0" w:line="240" w:lineRule="auto"/>
              <w:rPr>
                <w:rFonts w:ascii="GHEA Grapalat" w:eastAsia="Times New Roman" w:hAnsi="GHEA Grapalat" w:cs="Calibri"/>
                <w:i/>
                <w:iCs/>
                <w:color w:val="000000"/>
                <w:sz w:val="24"/>
                <w:szCs w:val="24"/>
                <w:lang w:val="hy-AM"/>
              </w:rPr>
            </w:pPr>
            <w:r w:rsidRPr="001D094D">
              <w:rPr>
                <w:rFonts w:ascii="GHEA Grapalat" w:eastAsia="Times New Roman" w:hAnsi="GHEA Grapalat" w:cs="Times New Roman"/>
                <w:sz w:val="24"/>
                <w:szCs w:val="24"/>
                <w:lang w:val="hy-AM"/>
              </w:rPr>
              <w:t>1228</w:t>
            </w:r>
          </w:p>
        </w:tc>
        <w:tc>
          <w:tcPr>
            <w:tcW w:w="5049" w:type="dxa"/>
            <w:tcBorders>
              <w:top w:val="single" w:sz="4" w:space="0" w:color="auto"/>
              <w:left w:val="single" w:sz="4" w:space="0" w:color="auto"/>
              <w:bottom w:val="single" w:sz="4" w:space="0" w:color="auto"/>
              <w:right w:val="single" w:sz="4" w:space="0" w:color="auto"/>
            </w:tcBorders>
            <w:shd w:val="clear" w:color="auto" w:fill="auto"/>
            <w:hideMark/>
          </w:tcPr>
          <w:p w14:paraId="3982D116" w14:textId="77777777" w:rsidR="00765663" w:rsidRPr="001D094D" w:rsidRDefault="00765663" w:rsidP="00765663">
            <w:pPr>
              <w:spacing w:after="0" w:line="240" w:lineRule="auto"/>
              <w:rPr>
                <w:rFonts w:ascii="GHEA Grapalat" w:eastAsia="Times New Roman" w:hAnsi="GHEA Grapalat" w:cs="Calibri"/>
                <w:b/>
                <w:bCs/>
                <w:i/>
                <w:iCs/>
                <w:color w:val="000000"/>
                <w:sz w:val="24"/>
                <w:szCs w:val="24"/>
                <w:lang w:val="hy-AM"/>
              </w:rPr>
            </w:pPr>
            <w:r w:rsidRPr="001D094D">
              <w:rPr>
                <w:rFonts w:ascii="GHEA Grapalat" w:eastAsia="Times New Roman" w:hAnsi="GHEA Grapalat" w:cs="Times New Roman"/>
                <w:sz w:val="24"/>
                <w:szCs w:val="24"/>
                <w:lang w:val="hy-AM"/>
              </w:rPr>
              <w:t xml:space="preserve"> Հակակոռուպցիոն քաղաքականության մշակում,ծրագրերի համակարգում և մոնիտորինգի իրականացում</w:t>
            </w:r>
          </w:p>
        </w:tc>
        <w:tc>
          <w:tcPr>
            <w:tcW w:w="2798" w:type="dxa"/>
            <w:tcBorders>
              <w:top w:val="nil"/>
              <w:left w:val="nil"/>
              <w:bottom w:val="single" w:sz="4" w:space="0" w:color="auto"/>
              <w:right w:val="single" w:sz="4" w:space="0" w:color="auto"/>
            </w:tcBorders>
            <w:shd w:val="clear" w:color="auto" w:fill="auto"/>
            <w:hideMark/>
          </w:tcPr>
          <w:p w14:paraId="6A9C1201" w14:textId="26888017" w:rsidR="00765663" w:rsidRPr="001D094D" w:rsidRDefault="00765663" w:rsidP="00765663">
            <w:pPr>
              <w:spacing w:after="0" w:line="240" w:lineRule="auto"/>
              <w:jc w:val="center"/>
              <w:rPr>
                <w:rFonts w:ascii="GHEA Grapalat" w:eastAsia="Times New Roman" w:hAnsi="GHEA Grapalat" w:cs="Calibri"/>
                <w:i/>
                <w:iCs/>
                <w:color w:val="000000"/>
                <w:sz w:val="24"/>
                <w:szCs w:val="24"/>
                <w:lang w:val="hy-AM"/>
              </w:rPr>
            </w:pPr>
            <w:r w:rsidRPr="00765663">
              <w:rPr>
                <w:rFonts w:ascii="GHEA Grapalat" w:hAnsi="GHEA Grapalat"/>
                <w:sz w:val="24"/>
                <w:szCs w:val="24"/>
              </w:rPr>
              <w:t>3,370,000.0</w:t>
            </w:r>
          </w:p>
        </w:tc>
        <w:tc>
          <w:tcPr>
            <w:tcW w:w="4879" w:type="dxa"/>
            <w:vAlign w:val="bottom"/>
            <w:hideMark/>
          </w:tcPr>
          <w:p w14:paraId="006BA87A" w14:textId="77777777" w:rsidR="00765663" w:rsidRPr="001D094D" w:rsidRDefault="00765663" w:rsidP="00765663">
            <w:pPr>
              <w:spacing w:after="0" w:line="240" w:lineRule="auto"/>
              <w:rPr>
                <w:rFonts w:ascii="Times New Roman" w:eastAsia="Times New Roman" w:hAnsi="Times New Roman" w:cs="Times New Roman"/>
                <w:sz w:val="20"/>
                <w:szCs w:val="20"/>
                <w:lang w:val="hy-AM"/>
              </w:rPr>
            </w:pPr>
            <w:r w:rsidRPr="001D094D">
              <w:rPr>
                <w:rFonts w:ascii="Arial Armenian" w:eastAsia="Times New Roman" w:hAnsi="Arial Armenian" w:cs="Calibri"/>
                <w:i/>
                <w:iCs/>
                <w:color w:val="000000"/>
                <w:sz w:val="20"/>
                <w:szCs w:val="20"/>
                <w:lang w:val="hy-AM"/>
              </w:rPr>
              <w:t xml:space="preserve">            </w:t>
            </w:r>
          </w:p>
        </w:tc>
      </w:tr>
    </w:tbl>
    <w:p w14:paraId="35AFC48B" w14:textId="77777777" w:rsidR="001D094D" w:rsidRPr="001D094D" w:rsidRDefault="001D094D" w:rsidP="0011478F">
      <w:pPr>
        <w:overflowPunct w:val="0"/>
        <w:autoSpaceDE w:val="0"/>
        <w:autoSpaceDN w:val="0"/>
        <w:adjustRightInd w:val="0"/>
        <w:spacing w:after="220" w:line="240" w:lineRule="auto"/>
        <w:ind w:left="720"/>
        <w:jc w:val="both"/>
        <w:textAlignment w:val="baseline"/>
        <w:rPr>
          <w:rFonts w:ascii="GHEA Grapalat" w:eastAsiaTheme="minorEastAsia" w:hAnsi="GHEA Grapalat" w:cs="Times New Roman"/>
          <w:i/>
          <w:szCs w:val="20"/>
          <w:lang w:val="hy-AM" w:eastAsia="x-none"/>
        </w:rPr>
      </w:pPr>
      <w:bookmarkStart w:id="5" w:name="_GoBack"/>
      <w:bookmarkEnd w:id="5"/>
    </w:p>
    <w:sectPr w:rsidR="001D094D" w:rsidRPr="001D094D" w:rsidSect="00F62A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3F5FB" w14:textId="77777777" w:rsidR="00FE51A6" w:rsidRDefault="00FE51A6" w:rsidP="0011478F">
      <w:pPr>
        <w:spacing w:after="0" w:line="240" w:lineRule="auto"/>
      </w:pPr>
      <w:r>
        <w:separator/>
      </w:r>
    </w:p>
  </w:endnote>
  <w:endnote w:type="continuationSeparator" w:id="0">
    <w:p w14:paraId="317B627A" w14:textId="77777777" w:rsidR="00FE51A6" w:rsidRDefault="00FE51A6" w:rsidP="0011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90C9" w14:textId="77777777" w:rsidR="00FE51A6" w:rsidRDefault="00FE51A6" w:rsidP="0011478F">
      <w:pPr>
        <w:spacing w:after="0" w:line="240" w:lineRule="auto"/>
      </w:pPr>
      <w:r>
        <w:separator/>
      </w:r>
    </w:p>
  </w:footnote>
  <w:footnote w:type="continuationSeparator" w:id="0">
    <w:p w14:paraId="3D62A5D8" w14:textId="77777777" w:rsidR="00FE51A6" w:rsidRDefault="00FE51A6" w:rsidP="0011478F">
      <w:pPr>
        <w:spacing w:after="0" w:line="240" w:lineRule="auto"/>
      </w:pPr>
      <w:r>
        <w:continuationSeparator/>
      </w:r>
    </w:p>
  </w:footnote>
  <w:footnote w:id="1">
    <w:p w14:paraId="6207BF68" w14:textId="5F0AE2D5" w:rsidR="0011478F" w:rsidRPr="000D0448" w:rsidRDefault="0011478F" w:rsidP="0011478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1FB4" w14:textId="51870D35" w:rsidR="00A107F3" w:rsidRPr="00810FFA" w:rsidRDefault="00A107F3" w:rsidP="00A107F3">
    <w:pPr>
      <w:pStyle w:val="Header"/>
      <w:rPr>
        <w:rFonts w:ascii="GHEA Grapalat" w:hAnsi="GHEA Grapalat"/>
        <w:i/>
        <w:iCs/>
        <w:sz w:val="18"/>
        <w:szCs w:val="18"/>
        <w:lang w:val="hy-AM"/>
      </w:rPr>
    </w:pPr>
  </w:p>
  <w:p w14:paraId="384FDC92" w14:textId="77777777" w:rsidR="00A107F3" w:rsidRPr="00A107F3" w:rsidRDefault="00A107F3" w:rsidP="00A107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LAwMzUwNzU2NjIFspV0lIJTi4sz8/NACoxqASoBiwMsAAAA"/>
  </w:docVars>
  <w:rsids>
    <w:rsidRoot w:val="0011478F"/>
    <w:rsid w:val="00054601"/>
    <w:rsid w:val="0006483A"/>
    <w:rsid w:val="0011478F"/>
    <w:rsid w:val="00185991"/>
    <w:rsid w:val="001D094D"/>
    <w:rsid w:val="002112FB"/>
    <w:rsid w:val="002D54A2"/>
    <w:rsid w:val="00567880"/>
    <w:rsid w:val="00626F2D"/>
    <w:rsid w:val="00662B90"/>
    <w:rsid w:val="00765663"/>
    <w:rsid w:val="00810FFA"/>
    <w:rsid w:val="008277DD"/>
    <w:rsid w:val="008E3F17"/>
    <w:rsid w:val="00920809"/>
    <w:rsid w:val="00A107F3"/>
    <w:rsid w:val="00A97AD4"/>
    <w:rsid w:val="00AF5DB9"/>
    <w:rsid w:val="00B809DF"/>
    <w:rsid w:val="00B8641E"/>
    <w:rsid w:val="00C4278C"/>
    <w:rsid w:val="00EA73D4"/>
    <w:rsid w:val="00F62A70"/>
    <w:rsid w:val="00FE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BF54"/>
  <w15:docId w15:val="{EAD1D383-12E8-4CBF-B2B8-75A3F5DE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78F"/>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11478F"/>
    <w:rPr>
      <w:vertAlign w:val="superscript"/>
    </w:rPr>
  </w:style>
  <w:style w:type="paragraph" w:customStyle="1" w:styleId="Text">
    <w:name w:val="Text"/>
    <w:basedOn w:val="Normal"/>
    <w:rsid w:val="00B8641E"/>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A1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7F3"/>
  </w:style>
  <w:style w:type="paragraph" w:styleId="Footer">
    <w:name w:val="footer"/>
    <w:basedOn w:val="Normal"/>
    <w:link w:val="FooterChar"/>
    <w:uiPriority w:val="99"/>
    <w:unhideWhenUsed/>
    <w:rsid w:val="00A1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 Harosyan</dc:creator>
  <cp:lastModifiedBy>Zara Margaryan</cp:lastModifiedBy>
  <cp:revision>5</cp:revision>
  <dcterms:created xsi:type="dcterms:W3CDTF">2023-03-23T12:15:00Z</dcterms:created>
  <dcterms:modified xsi:type="dcterms:W3CDTF">2023-03-23T12:31:00Z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92b568ccaf2c0731023823eb345e1ac98005ba7361e02b4dd14ab1b9bd62667c</vt:lpwstr>
  </property>
</Properties>
</file>