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28" w:rsidRPr="0026420E" w:rsidRDefault="00FC111E" w:rsidP="00FA2291">
      <w:pPr>
        <w:widowControl w:val="0"/>
        <w:spacing w:after="160" w:line="360" w:lineRule="auto"/>
        <w:jc w:val="center"/>
        <w:rPr>
          <w:rFonts w:ascii="GHEA Grapalat" w:hAnsi="GHEA Grapalat"/>
        </w:rPr>
      </w:pPr>
      <w:r w:rsidRPr="00FC111E">
        <w:rPr>
          <w:rFonts w:ascii="GHEA Grapalat" w:hAnsi="GHEA Grapalat"/>
        </w:rPr>
        <w:drawing>
          <wp:inline distT="0" distB="0" distL="0" distR="0">
            <wp:extent cx="2962275" cy="1219200"/>
            <wp:effectExtent l="0" t="0" r="9525" b="0"/>
            <wp:docPr id="50" name="Picture 50" descr="R:\1_Graphics&amp;Web\Court_Graphic_Charter\2013\ECHR_Stationery\Documents_and_Letters\Cover_Pages_And_Docs\White_600_dpi\ECHR_CoverpageCS61_ECHR_Coverpage_Header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1_Graphics&amp;Web\Court_Graphic_Charter\2013\ECHR_Stationery\Documents_and_Letters\Cover_Pages_And_Docs\White_600_dpi\ECHR_CoverpageCS61_ECHR_Coverpage_Header_Blac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10D" w:rsidRDefault="00C14628" w:rsidP="00FA2291">
      <w:pPr>
        <w:pStyle w:val="DecHCase"/>
        <w:keepNext w:val="0"/>
        <w:keepLines w:val="0"/>
        <w:widowControl w:val="0"/>
        <w:spacing w:after="160" w:line="360" w:lineRule="auto"/>
        <w:rPr>
          <w:rFonts w:ascii="GHEA Grapalat" w:hAnsi="GHEA Grapalat"/>
        </w:rPr>
      </w:pPr>
      <w:r w:rsidRPr="00FA2291">
        <w:rPr>
          <w:rFonts w:ascii="GHEA Grapalat" w:hAnsi="GHEA Grapalat"/>
        </w:rPr>
        <w:t>ԱՌԱՋԻՆ ԲԱԺԱՆՄՈՒՆՔ</w:t>
      </w:r>
    </w:p>
    <w:p w:rsidR="00FA2291" w:rsidRPr="00FA2291" w:rsidRDefault="00FA2291" w:rsidP="00FA2291">
      <w:pPr>
        <w:pStyle w:val="JuPara"/>
        <w:widowControl w:val="0"/>
        <w:spacing w:after="160" w:line="360" w:lineRule="auto"/>
        <w:ind w:firstLine="0"/>
        <w:jc w:val="center"/>
        <w:rPr>
          <w:rFonts w:ascii="Sylfaen" w:hAnsi="Sylfaen"/>
        </w:rPr>
      </w:pPr>
    </w:p>
    <w:p w:rsidR="008E6217" w:rsidRPr="00FA2291" w:rsidRDefault="008E6217" w:rsidP="00FA2291">
      <w:pPr>
        <w:pStyle w:val="JuTitle"/>
        <w:keepNext w:val="0"/>
        <w:keepLines w:val="0"/>
        <w:widowControl w:val="0"/>
        <w:spacing w:before="0" w:after="160" w:line="360" w:lineRule="auto"/>
        <w:contextualSpacing w:val="0"/>
        <w:rPr>
          <w:rFonts w:ascii="GHEA Grapalat" w:hAnsi="GHEA Grapalat"/>
        </w:rPr>
      </w:pPr>
      <w:bookmarkStart w:id="0" w:name="To"/>
      <w:bookmarkEnd w:id="0"/>
      <w:r w:rsidRPr="00FA2291">
        <w:rPr>
          <w:rFonts w:ascii="GHEA Grapalat" w:hAnsi="GHEA Grapalat"/>
        </w:rPr>
        <w:t>ԳԱՍՊԱՐԻՆ ԸՆԴԴԵՄ ՀԱՅԱՍՏԱՆԻ</w:t>
      </w:r>
    </w:p>
    <w:p w:rsidR="00D74888" w:rsidRPr="00FA2291" w:rsidRDefault="008E6217" w:rsidP="00FA2291">
      <w:pPr>
        <w:pStyle w:val="ECHRCoverTitle4"/>
        <w:keepNext w:val="0"/>
        <w:keepLines w:val="0"/>
        <w:widowControl w:val="0"/>
        <w:spacing w:after="160" w:line="360" w:lineRule="auto"/>
        <w:rPr>
          <w:rFonts w:ascii="GHEA Grapalat" w:hAnsi="GHEA Grapalat"/>
        </w:rPr>
      </w:pPr>
      <w:r w:rsidRPr="00FA2291">
        <w:rPr>
          <w:rFonts w:ascii="GHEA Grapalat" w:hAnsi="GHEA Grapalat"/>
        </w:rPr>
        <w:t>(գանգատ թիվ 6822/10)</w:t>
      </w:r>
    </w:p>
    <w:p w:rsidR="0098410D" w:rsidRPr="00FA2291" w:rsidRDefault="0098410D" w:rsidP="00FA2291">
      <w:pPr>
        <w:pStyle w:val="DecHCase"/>
        <w:keepNext w:val="0"/>
        <w:keepLines w:val="0"/>
        <w:widowControl w:val="0"/>
        <w:spacing w:after="160" w:line="360" w:lineRule="auto"/>
        <w:rPr>
          <w:rFonts w:ascii="GHEA Grapalat" w:hAnsi="GHEA Grapalat"/>
        </w:rPr>
      </w:pPr>
    </w:p>
    <w:p w:rsidR="002C2AFD" w:rsidRPr="00FA2291" w:rsidRDefault="002C2AFD" w:rsidP="00FC111E">
      <w:pPr>
        <w:pStyle w:val="DecHCase"/>
        <w:keepNext w:val="0"/>
        <w:keepLines w:val="0"/>
        <w:widowControl w:val="0"/>
        <w:spacing w:after="160" w:line="360" w:lineRule="auto"/>
        <w:rPr>
          <w:rFonts w:ascii="GHEA Grapalat" w:hAnsi="GHEA Grapalat"/>
          <w:lang w:val="en-US"/>
        </w:rPr>
      </w:pPr>
    </w:p>
    <w:p w:rsidR="002C2AFD" w:rsidRPr="00FA2291" w:rsidRDefault="002C2AFD" w:rsidP="00FA2291">
      <w:pPr>
        <w:pStyle w:val="DecHCase"/>
        <w:keepNext w:val="0"/>
        <w:keepLines w:val="0"/>
        <w:widowControl w:val="0"/>
        <w:spacing w:after="160" w:line="360" w:lineRule="auto"/>
        <w:rPr>
          <w:rFonts w:ascii="GHEA Grapalat" w:hAnsi="GHEA Grapalat"/>
        </w:rPr>
      </w:pPr>
    </w:p>
    <w:p w:rsidR="0098410D" w:rsidRPr="00FA2291" w:rsidRDefault="0098410D" w:rsidP="00FA2291">
      <w:pPr>
        <w:pStyle w:val="DecHCase"/>
        <w:keepNext w:val="0"/>
        <w:keepLines w:val="0"/>
        <w:widowControl w:val="0"/>
        <w:spacing w:after="160" w:line="360" w:lineRule="auto"/>
        <w:rPr>
          <w:rFonts w:ascii="GHEA Grapalat" w:hAnsi="GHEA Grapalat"/>
        </w:rPr>
      </w:pPr>
    </w:p>
    <w:p w:rsidR="00A3394A" w:rsidRPr="00FA2291" w:rsidRDefault="0098410D" w:rsidP="00FA2291">
      <w:pPr>
        <w:pStyle w:val="DecHCase"/>
        <w:keepNext w:val="0"/>
        <w:keepLines w:val="0"/>
        <w:widowControl w:val="0"/>
        <w:spacing w:after="160" w:line="360" w:lineRule="auto"/>
        <w:rPr>
          <w:rFonts w:ascii="GHEA Grapalat" w:hAnsi="GHEA Grapalat"/>
        </w:rPr>
      </w:pPr>
      <w:r w:rsidRPr="00FA2291">
        <w:rPr>
          <w:rFonts w:ascii="GHEA Grapalat" w:hAnsi="GHEA Grapalat"/>
        </w:rPr>
        <w:t>ՎՃԻՌ</w:t>
      </w:r>
    </w:p>
    <w:p w:rsidR="0098410D" w:rsidRPr="00FA2291" w:rsidRDefault="0098410D" w:rsidP="00FA2291">
      <w:pPr>
        <w:pStyle w:val="DecHCase"/>
        <w:keepNext w:val="0"/>
        <w:keepLines w:val="0"/>
        <w:widowControl w:val="0"/>
        <w:spacing w:after="160" w:line="360" w:lineRule="auto"/>
        <w:rPr>
          <w:rFonts w:ascii="GHEA Grapalat" w:hAnsi="GHEA Grapalat"/>
        </w:rPr>
      </w:pPr>
    </w:p>
    <w:p w:rsidR="0098410D" w:rsidRPr="00FA2291" w:rsidRDefault="0098410D" w:rsidP="00FA2291">
      <w:pPr>
        <w:pStyle w:val="DecHCase"/>
        <w:keepNext w:val="0"/>
        <w:keepLines w:val="0"/>
        <w:widowControl w:val="0"/>
        <w:spacing w:after="160" w:line="360" w:lineRule="auto"/>
        <w:rPr>
          <w:rFonts w:ascii="GHEA Grapalat" w:hAnsi="GHEA Grapalat"/>
        </w:rPr>
      </w:pPr>
      <w:r w:rsidRPr="00FA2291">
        <w:rPr>
          <w:rFonts w:ascii="GHEA Grapalat" w:hAnsi="GHEA Grapalat"/>
        </w:rPr>
        <w:t>ՍՏՐԱՍԲՈՒՐԳ</w:t>
      </w:r>
    </w:p>
    <w:p w:rsidR="0098410D" w:rsidRPr="00FA2291" w:rsidRDefault="00C14628" w:rsidP="00FA2291">
      <w:pPr>
        <w:pStyle w:val="DecHCase"/>
        <w:keepNext w:val="0"/>
        <w:keepLines w:val="0"/>
        <w:widowControl w:val="0"/>
        <w:spacing w:after="160" w:line="360" w:lineRule="auto"/>
        <w:rPr>
          <w:rFonts w:ascii="GHEA Grapalat" w:hAnsi="GHEA Grapalat"/>
        </w:rPr>
      </w:pPr>
      <w:r w:rsidRPr="00FA2291">
        <w:rPr>
          <w:rFonts w:ascii="GHEA Grapalat" w:hAnsi="GHEA Grapalat"/>
        </w:rPr>
        <w:t xml:space="preserve">26 </w:t>
      </w:r>
      <w:r w:rsidR="002E2876" w:rsidRPr="00FA2291">
        <w:rPr>
          <w:rFonts w:ascii="GHEA Grapalat" w:hAnsi="GHEA Grapalat"/>
        </w:rPr>
        <w:t>մարտի 2020թ.</w:t>
      </w:r>
    </w:p>
    <w:p w:rsidR="005E75D0" w:rsidRPr="00FA2291" w:rsidRDefault="005E75D0" w:rsidP="00FA2291">
      <w:pPr>
        <w:pStyle w:val="JuPara"/>
        <w:widowControl w:val="0"/>
        <w:spacing w:after="160" w:line="360" w:lineRule="auto"/>
        <w:rPr>
          <w:rFonts w:ascii="GHEA Grapalat" w:hAnsi="GHEA Grapalat"/>
        </w:rPr>
      </w:pPr>
    </w:p>
    <w:p w:rsidR="002422B6" w:rsidRPr="00FA2291" w:rsidRDefault="0098410D" w:rsidP="00FA2291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/>
        </w:rPr>
      </w:pPr>
      <w:r w:rsidRPr="00FA2291">
        <w:rPr>
          <w:rFonts w:ascii="GHEA Grapalat" w:hAnsi="GHEA Grapalat"/>
          <w:i/>
        </w:rPr>
        <w:t>Սույն վճիռը վերջնական է, սակայն կարող է ենթարկվել խմբագրական փոփոխությունների։</w:t>
      </w:r>
    </w:p>
    <w:p w:rsidR="0098410D" w:rsidRPr="00FA2291" w:rsidRDefault="0098410D" w:rsidP="00FA2291">
      <w:pPr>
        <w:widowControl w:val="0"/>
        <w:spacing w:after="160" w:line="360" w:lineRule="auto"/>
        <w:rPr>
          <w:rFonts w:ascii="GHEA Grapalat" w:hAnsi="GHEA Grapalat"/>
        </w:rPr>
      </w:pPr>
    </w:p>
    <w:p w:rsidR="00A3394A" w:rsidRPr="00FA2291" w:rsidRDefault="00A3394A" w:rsidP="00FA2291">
      <w:pPr>
        <w:widowControl w:val="0"/>
        <w:spacing w:after="160" w:line="360" w:lineRule="auto"/>
        <w:rPr>
          <w:rFonts w:ascii="GHEA Grapalat" w:hAnsi="GHEA Grapalat"/>
        </w:rPr>
      </w:pPr>
    </w:p>
    <w:p w:rsidR="00A3394A" w:rsidRPr="00FA2291" w:rsidRDefault="00A3394A" w:rsidP="00FA2291">
      <w:pPr>
        <w:widowControl w:val="0"/>
        <w:spacing w:after="160" w:line="360" w:lineRule="auto"/>
        <w:rPr>
          <w:rFonts w:ascii="GHEA Grapalat" w:hAnsi="GHEA Grapalat"/>
        </w:rPr>
        <w:sectPr w:rsidR="00A3394A" w:rsidRPr="00FA2291" w:rsidSect="00FC111E">
          <w:footnotePr>
            <w:numRestart w:val="eachSect"/>
          </w:footnotePr>
          <w:endnotePr>
            <w:numFmt w:val="decimal"/>
          </w:endnotePr>
          <w:pgSz w:w="11906" w:h="16838" w:code="9"/>
          <w:pgMar w:top="1418" w:right="1418" w:bottom="1418" w:left="1418" w:header="1701" w:footer="720" w:gutter="0"/>
          <w:pgNumType w:start="1"/>
          <w:cols w:space="720"/>
          <w:noEndnote/>
          <w:titlePg/>
          <w:docGrid w:linePitch="326"/>
        </w:sectPr>
      </w:pPr>
    </w:p>
    <w:p w:rsidR="0098410D" w:rsidRPr="00FA2291" w:rsidRDefault="0098410D" w:rsidP="00FA2291">
      <w:pPr>
        <w:pStyle w:val="JuCase"/>
        <w:widowControl w:val="0"/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lastRenderedPageBreak/>
        <w:t>Գասպարին ընդդեմ Հայաստանի գործով,</w:t>
      </w:r>
    </w:p>
    <w:p w:rsidR="009F4C8F" w:rsidRPr="00FA2291" w:rsidRDefault="002E2876" w:rsidP="00FA2291">
      <w:pPr>
        <w:pStyle w:val="JuPara"/>
        <w:widowControl w:val="0"/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Մարդու իրավունքների եվրոպական դատարանը (Առաջին բաժանմունք), հանդես գալով Կոմիտեի հետ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>յալ կազմով՝</w:t>
      </w:r>
    </w:p>
    <w:p w:rsidR="00A3394A" w:rsidRPr="00FA2291" w:rsidRDefault="003F378F" w:rsidP="00FA2291">
      <w:pPr>
        <w:pStyle w:val="JuJudges"/>
        <w:widowControl w:val="0"/>
        <w:tabs>
          <w:tab w:val="clear" w:pos="567"/>
          <w:tab w:val="clear" w:pos="1134"/>
        </w:tabs>
        <w:spacing w:after="160" w:line="360" w:lineRule="auto"/>
        <w:ind w:left="567"/>
        <w:jc w:val="both"/>
        <w:rPr>
          <w:rFonts w:ascii="GHEA Grapalat" w:hAnsi="GHEA Grapalat"/>
          <w:i/>
        </w:rPr>
      </w:pPr>
      <w:r w:rsidRPr="00FA2291">
        <w:rPr>
          <w:rFonts w:ascii="GHEA Grapalat" w:hAnsi="GHEA Grapalat"/>
        </w:rPr>
        <w:t>Ալեշ Պեյխալ [Aleš Pejchal]՝ Նախագահ,</w:t>
      </w:r>
    </w:p>
    <w:p w:rsidR="00A3394A" w:rsidRPr="00FA2291" w:rsidRDefault="003F378F" w:rsidP="00FA2291">
      <w:pPr>
        <w:pStyle w:val="JuJudges"/>
        <w:widowControl w:val="0"/>
        <w:tabs>
          <w:tab w:val="clear" w:pos="567"/>
          <w:tab w:val="clear" w:pos="1134"/>
        </w:tabs>
        <w:spacing w:after="160" w:line="360" w:lineRule="auto"/>
        <w:ind w:left="567"/>
        <w:jc w:val="both"/>
        <w:rPr>
          <w:rFonts w:ascii="GHEA Grapalat" w:hAnsi="GHEA Grapalat"/>
        </w:rPr>
      </w:pPr>
      <w:r w:rsidRPr="00FA2291">
        <w:rPr>
          <w:rFonts w:ascii="GHEA Grapalat" w:hAnsi="GHEA Grapalat"/>
        </w:rPr>
        <w:t xml:space="preserve">Թիմ </w:t>
      </w:r>
      <w:r w:rsidR="002E2876" w:rsidRPr="00FA2291">
        <w:rPr>
          <w:rFonts w:ascii="GHEA Grapalat" w:hAnsi="GHEA Grapalat"/>
        </w:rPr>
        <w:t>Այքը</w:t>
      </w:r>
      <w:r w:rsidRPr="00FA2291">
        <w:rPr>
          <w:rFonts w:ascii="GHEA Grapalat" w:hAnsi="GHEA Grapalat"/>
        </w:rPr>
        <w:t xml:space="preserve"> [Tim Eicke],</w:t>
      </w:r>
    </w:p>
    <w:p w:rsidR="00A3394A" w:rsidRPr="00FA2291" w:rsidRDefault="003F378F" w:rsidP="00FA2291">
      <w:pPr>
        <w:pStyle w:val="JuJudges"/>
        <w:widowControl w:val="0"/>
        <w:tabs>
          <w:tab w:val="clear" w:pos="567"/>
          <w:tab w:val="clear" w:pos="1134"/>
        </w:tabs>
        <w:spacing w:after="160" w:line="360" w:lineRule="auto"/>
        <w:ind w:left="567"/>
        <w:jc w:val="both"/>
        <w:rPr>
          <w:rFonts w:ascii="GHEA Grapalat" w:hAnsi="GHEA Grapalat"/>
          <w:i/>
        </w:rPr>
      </w:pPr>
      <w:r w:rsidRPr="00FA2291">
        <w:rPr>
          <w:rFonts w:ascii="GHEA Grapalat" w:hAnsi="GHEA Grapalat"/>
        </w:rPr>
        <w:t>Յովան Իլ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>սկի [</w:t>
      </w:r>
      <w:r w:rsidRPr="00FA2291">
        <w:rPr>
          <w:rFonts w:ascii="GHEA Grapalat" w:hAnsi="GHEA Grapalat"/>
          <w:i/>
        </w:rPr>
        <w:t>Jovan Ilievski</w:t>
      </w:r>
      <w:r w:rsidRPr="00FA2291">
        <w:rPr>
          <w:rFonts w:ascii="GHEA Grapalat" w:hAnsi="GHEA Grapalat"/>
        </w:rPr>
        <w:t xml:space="preserve">]՝ </w:t>
      </w:r>
      <w:r w:rsidRPr="00FA2291">
        <w:rPr>
          <w:rFonts w:ascii="GHEA Grapalat" w:hAnsi="GHEA Grapalat"/>
          <w:i/>
        </w:rPr>
        <w:t>դատավորներ</w:t>
      </w:r>
      <w:r w:rsidRPr="00FA2291">
        <w:rPr>
          <w:rFonts w:ascii="GHEA Grapalat" w:hAnsi="GHEA Grapalat"/>
        </w:rPr>
        <w:t>,</w:t>
      </w:r>
    </w:p>
    <w:p w:rsidR="009F4C8F" w:rsidRPr="00FA2291" w:rsidRDefault="00FA2291" w:rsidP="00FA2291">
      <w:pPr>
        <w:pStyle w:val="JuJudges"/>
        <w:widowControl w:val="0"/>
        <w:tabs>
          <w:tab w:val="clear" w:pos="567"/>
          <w:tab w:val="clear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եւ</w:t>
      </w:r>
      <w:r w:rsidR="009F4C8F" w:rsidRPr="00FA2291">
        <w:rPr>
          <w:rFonts w:ascii="GHEA Grapalat" w:hAnsi="GHEA Grapalat"/>
        </w:rPr>
        <w:t xml:space="preserve"> Ռենատա Դեգեներ [Renata Degener]՝ </w:t>
      </w:r>
      <w:r w:rsidR="009F4C8F" w:rsidRPr="00FA2291">
        <w:rPr>
          <w:rFonts w:ascii="GHEA Grapalat" w:hAnsi="GHEA Grapalat"/>
          <w:i/>
        </w:rPr>
        <w:t>Բաժանմունքի քարտուղարի տեղակալ</w:t>
      </w:r>
      <w:r w:rsidR="009F4C8F" w:rsidRPr="00FA2291">
        <w:rPr>
          <w:rFonts w:ascii="GHEA Grapalat" w:hAnsi="GHEA Grapalat"/>
        </w:rPr>
        <w:t>,</w:t>
      </w:r>
    </w:p>
    <w:p w:rsidR="00C14628" w:rsidRPr="00FA2291" w:rsidRDefault="00DC6ABF" w:rsidP="00FA2291">
      <w:pPr>
        <w:pStyle w:val="JuPara"/>
        <w:widowControl w:val="0"/>
        <w:spacing w:after="160" w:line="360" w:lineRule="auto"/>
        <w:ind w:firstLine="567"/>
        <w:rPr>
          <w:rFonts w:ascii="GHEA Grapalat" w:hAnsi="GHEA Grapalat"/>
        </w:rPr>
      </w:pPr>
      <w:bookmarkStart w:id="1" w:name="ITMARKHavingStart"/>
      <w:bookmarkEnd w:id="1"/>
      <w:r w:rsidRPr="00FA2291">
        <w:rPr>
          <w:rFonts w:ascii="GHEA Grapalat" w:hAnsi="GHEA Grapalat"/>
        </w:rPr>
        <w:t>հ</w:t>
      </w:r>
      <w:r w:rsidR="00C14628" w:rsidRPr="00FA2291">
        <w:rPr>
          <w:rFonts w:ascii="GHEA Grapalat" w:hAnsi="GHEA Grapalat"/>
        </w:rPr>
        <w:t>աշվի առնելով</w:t>
      </w:r>
    </w:p>
    <w:p w:rsidR="002E2876" w:rsidRPr="00FA2291" w:rsidRDefault="002E2876" w:rsidP="00FA2291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FA2291">
        <w:rPr>
          <w:rFonts w:ascii="GHEA Grapalat" w:hAnsi="GHEA Grapalat"/>
        </w:rPr>
        <w:t xml:space="preserve">«Մարդու իրավունքների 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 xml:space="preserve"> հիմնարար ազատությունների պաշտպանության մասին» կոնվենցիայի (Կոնվենցիա) 34-րդ հոդվածի համաձայն Հայաստանի Հանրապետության քաղաքացի պրն Վարդգես Գասպարիի (դիմումատու) կողմից ընդդեմ Հայաստանի Հանրապետության՝ 2009 թվականի դեկտեմբերի 30-ին Դատարան ներկայացված գանգատը</w:t>
      </w:r>
      <w:r w:rsidR="00DC6ABF" w:rsidRPr="00FA2291">
        <w:rPr>
          <w:rFonts w:ascii="GHEA Grapalat" w:hAnsi="GHEA Grapalat"/>
        </w:rPr>
        <w:t>,</w:t>
      </w:r>
    </w:p>
    <w:p w:rsidR="00C14628" w:rsidRPr="00FA2291" w:rsidRDefault="008D1D32" w:rsidP="00FA2291">
      <w:pPr>
        <w:pStyle w:val="JuPara"/>
        <w:widowControl w:val="0"/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 xml:space="preserve">արդար </w:t>
      </w:r>
      <w:r w:rsidR="0003452E" w:rsidRPr="00FA2291">
        <w:rPr>
          <w:rFonts w:ascii="GHEA Grapalat" w:hAnsi="GHEA Grapalat"/>
        </w:rPr>
        <w:t>դատա</w:t>
      </w:r>
      <w:r w:rsidR="005C0942" w:rsidRPr="00FA2291">
        <w:rPr>
          <w:rFonts w:ascii="GHEA Grapalat" w:hAnsi="GHEA Grapalat"/>
        </w:rPr>
        <w:t>վար</w:t>
      </w:r>
      <w:r w:rsidR="0003452E" w:rsidRPr="00FA2291">
        <w:rPr>
          <w:rFonts w:ascii="GHEA Grapalat" w:hAnsi="GHEA Grapalat"/>
        </w:rPr>
        <w:t>ության</w:t>
      </w:r>
      <w:r w:rsidRPr="00FA2291">
        <w:rPr>
          <w:rFonts w:ascii="GHEA Grapalat" w:hAnsi="GHEA Grapalat"/>
        </w:rPr>
        <w:t xml:space="preserve"> ենթադրյալ բացակայության 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 xml:space="preserve"> դատավարության կողմերի հավասարության սկզբունքի ու դիմումատուի՝ իր վկաներին կանչելու իրավունքի ենթադրյալ խախտման վեաբերյալ բողոքների մասին Հայաստանի կառավարությանը (Կառավարություն) ծանուցելու 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 xml:space="preserve"> գանգատը մնացած մասով անընդունելի հայտարարելու մասին որոշումը</w:t>
      </w:r>
      <w:r w:rsidR="00574102" w:rsidRPr="00FA2291">
        <w:rPr>
          <w:rFonts w:ascii="GHEA Grapalat" w:hAnsi="GHEA Grapalat"/>
        </w:rPr>
        <w:t>,</w:t>
      </w:r>
    </w:p>
    <w:p w:rsidR="00C14628" w:rsidRPr="00FA2291" w:rsidRDefault="00574102" w:rsidP="00FA2291">
      <w:pPr>
        <w:pStyle w:val="JuPara"/>
        <w:widowControl w:val="0"/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կ</w:t>
      </w:r>
      <w:r w:rsidR="008D1D32" w:rsidRPr="00FA2291">
        <w:rPr>
          <w:rFonts w:ascii="GHEA Grapalat" w:hAnsi="GHEA Grapalat"/>
        </w:rPr>
        <w:t xml:space="preserve">ողմերի դիտարկումները, </w:t>
      </w:r>
    </w:p>
    <w:p w:rsidR="008D1D32" w:rsidRPr="00FA2291" w:rsidRDefault="008D1D32" w:rsidP="00FA2291">
      <w:pPr>
        <w:pStyle w:val="JuPara"/>
        <w:widowControl w:val="0"/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2020 թվականի մարտի 3-ին անցկացնելով դռնփակ խորհրդակցություն,</w:t>
      </w:r>
    </w:p>
    <w:p w:rsidR="008D1D32" w:rsidRPr="00FA2291" w:rsidRDefault="008D1D32" w:rsidP="00FA2291">
      <w:pPr>
        <w:pStyle w:val="JuPara"/>
        <w:widowControl w:val="0"/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կայացրեց հետ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>յալ վճիռը, որն ընդունվեց նույն օրը.</w:t>
      </w:r>
    </w:p>
    <w:p w:rsidR="009F4C8F" w:rsidRPr="00FA2291" w:rsidRDefault="009F4C8F" w:rsidP="00FA2291">
      <w:pPr>
        <w:pStyle w:val="JuPara"/>
        <w:widowControl w:val="0"/>
        <w:spacing w:after="160" w:line="360" w:lineRule="auto"/>
        <w:rPr>
          <w:rFonts w:ascii="GHEA Grapalat" w:hAnsi="GHEA Grapalat"/>
        </w:rPr>
      </w:pPr>
    </w:p>
    <w:p w:rsidR="00C14628" w:rsidRPr="00FA2291" w:rsidRDefault="00C14628" w:rsidP="00FA2291">
      <w:pPr>
        <w:pStyle w:val="JuHHead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60" w:lineRule="auto"/>
        <w:outlineLvl w:val="9"/>
        <w:rPr>
          <w:rFonts w:ascii="GHEA Grapalat" w:hAnsi="GHEA Grapalat"/>
          <w:sz w:val="24"/>
          <w:lang w:val="en-US"/>
        </w:rPr>
      </w:pPr>
      <w:r w:rsidRPr="00FA2291">
        <w:rPr>
          <w:rFonts w:ascii="GHEA Grapalat" w:hAnsi="GHEA Grapalat"/>
          <w:sz w:val="24"/>
        </w:rPr>
        <w:lastRenderedPageBreak/>
        <w:t>ՆԵՐԱԾՈՒԹՅՈՒՆ</w:t>
      </w:r>
    </w:p>
    <w:p w:rsidR="00FA2291" w:rsidRDefault="00FA2291" w:rsidP="00FA2291">
      <w:pPr>
        <w:pStyle w:val="JuQuot"/>
        <w:widowControl w:val="0"/>
        <w:spacing w:before="0" w:after="160" w:line="360" w:lineRule="auto"/>
        <w:ind w:left="0" w:firstLine="567"/>
        <w:rPr>
          <w:rFonts w:ascii="GHEA Grapalat" w:hAnsi="GHEA Grapalat"/>
          <w:sz w:val="24"/>
          <w:lang w:val="en-US"/>
        </w:rPr>
      </w:pPr>
    </w:p>
    <w:p w:rsidR="0003452E" w:rsidRPr="00FA2291" w:rsidRDefault="0003452E" w:rsidP="00FA2291">
      <w:pPr>
        <w:pStyle w:val="JuQuot"/>
        <w:widowControl w:val="0"/>
        <w:spacing w:before="0" w:after="160" w:line="360" w:lineRule="auto"/>
        <w:ind w:left="0" w:firstLine="567"/>
        <w:rPr>
          <w:rFonts w:ascii="GHEA Grapalat" w:hAnsi="GHEA Grapalat"/>
          <w:sz w:val="24"/>
        </w:rPr>
      </w:pPr>
      <w:r w:rsidRPr="00FA2291">
        <w:rPr>
          <w:rFonts w:ascii="GHEA Grapalat" w:hAnsi="GHEA Grapalat"/>
          <w:sz w:val="24"/>
        </w:rPr>
        <w:t xml:space="preserve">Սույն գործը վերաբերում է դիմումատուի </w:t>
      </w:r>
      <w:r w:rsidR="009E6FCE" w:rsidRPr="00FA2291">
        <w:rPr>
          <w:rFonts w:ascii="GHEA Grapalat" w:hAnsi="GHEA Grapalat"/>
          <w:sz w:val="24"/>
        </w:rPr>
        <w:t xml:space="preserve">գործով </w:t>
      </w:r>
      <w:r w:rsidRPr="00FA2291">
        <w:rPr>
          <w:rFonts w:ascii="GHEA Grapalat" w:hAnsi="GHEA Grapalat"/>
          <w:sz w:val="24"/>
        </w:rPr>
        <w:t>դատա</w:t>
      </w:r>
      <w:r w:rsidR="009E6FCE" w:rsidRPr="00FA2291">
        <w:rPr>
          <w:rFonts w:ascii="GHEA Grapalat" w:hAnsi="GHEA Grapalat"/>
          <w:sz w:val="24"/>
        </w:rPr>
        <w:t>վար</w:t>
      </w:r>
      <w:r w:rsidRPr="00FA2291">
        <w:rPr>
          <w:rFonts w:ascii="GHEA Grapalat" w:hAnsi="GHEA Grapalat"/>
          <w:sz w:val="24"/>
        </w:rPr>
        <w:t xml:space="preserve">ությանը, </w:t>
      </w:r>
      <w:r w:rsidR="00DC7143" w:rsidRPr="00FA2291">
        <w:rPr>
          <w:rFonts w:ascii="GHEA Grapalat" w:hAnsi="GHEA Grapalat"/>
          <w:sz w:val="24"/>
        </w:rPr>
        <w:t>որը</w:t>
      </w:r>
      <w:r w:rsidRPr="00FA2291">
        <w:rPr>
          <w:rFonts w:ascii="GHEA Grapalat" w:hAnsi="GHEA Grapalat"/>
          <w:sz w:val="24"/>
        </w:rPr>
        <w:t xml:space="preserve">, հիմնվելով Կոնվենցիայի 6-րդ հոդվածի 1-ին կետի </w:t>
      </w:r>
      <w:r w:rsidR="00FA2291">
        <w:rPr>
          <w:rFonts w:ascii="GHEA Grapalat" w:hAnsi="GHEA Grapalat"/>
          <w:sz w:val="24"/>
        </w:rPr>
        <w:t>եւ</w:t>
      </w:r>
      <w:r w:rsidRPr="00FA2291">
        <w:rPr>
          <w:rFonts w:ascii="GHEA Grapalat" w:hAnsi="GHEA Grapalat"/>
          <w:sz w:val="24"/>
        </w:rPr>
        <w:t xml:space="preserve"> 3-րդ կետի </w:t>
      </w:r>
      <w:r w:rsidRPr="00FA2291">
        <w:rPr>
          <w:rFonts w:ascii="GHEA Grapalat" w:hAnsi="GHEA Grapalat" w:cs="Arial"/>
          <w:color w:val="3C4043"/>
          <w:sz w:val="24"/>
          <w:shd w:val="clear" w:color="auto" w:fill="FFFFFF"/>
        </w:rPr>
        <w:t>«</w:t>
      </w:r>
      <w:r w:rsidRPr="00FA2291">
        <w:rPr>
          <w:rFonts w:ascii="GHEA Grapalat" w:hAnsi="GHEA Grapalat"/>
          <w:sz w:val="24"/>
        </w:rPr>
        <w:t>դ</w:t>
      </w:r>
      <w:r w:rsidRPr="00FA2291">
        <w:rPr>
          <w:rFonts w:ascii="GHEA Grapalat" w:hAnsi="GHEA Grapalat" w:cs="Arial"/>
          <w:color w:val="3C4043"/>
          <w:sz w:val="24"/>
          <w:shd w:val="clear" w:color="auto" w:fill="FFFFFF"/>
        </w:rPr>
        <w:t xml:space="preserve">» </w:t>
      </w:r>
      <w:r w:rsidRPr="00FA2291">
        <w:rPr>
          <w:rFonts w:ascii="GHEA Grapalat" w:hAnsi="GHEA Grapalat"/>
          <w:sz w:val="24"/>
        </w:rPr>
        <w:t xml:space="preserve">եթակետի վրա, պնդել է, որ իր դեմ հարուցված քրեական գործը հիմնված է եղել բացառապես ոստիկանության </w:t>
      </w:r>
      <w:r w:rsidR="008E55EF" w:rsidRPr="00FA2291">
        <w:rPr>
          <w:rFonts w:ascii="GHEA Grapalat" w:hAnsi="GHEA Grapalat"/>
          <w:sz w:val="24"/>
        </w:rPr>
        <w:t>ցուցմունքների</w:t>
      </w:r>
      <w:r w:rsidRPr="00FA2291">
        <w:rPr>
          <w:rFonts w:ascii="GHEA Grapalat" w:hAnsi="GHEA Grapalat"/>
          <w:sz w:val="24"/>
        </w:rPr>
        <w:t xml:space="preserve"> վրա, չի </w:t>
      </w:r>
      <w:r w:rsidR="0026420E" w:rsidRPr="00FA2291">
        <w:rPr>
          <w:rFonts w:ascii="GHEA Grapalat" w:hAnsi="GHEA Grapalat"/>
          <w:sz w:val="24"/>
        </w:rPr>
        <w:t>պահպանվել</w:t>
      </w:r>
      <w:r w:rsidRPr="00FA2291">
        <w:rPr>
          <w:rFonts w:ascii="GHEA Grapalat" w:hAnsi="GHEA Grapalat"/>
          <w:sz w:val="24"/>
        </w:rPr>
        <w:t xml:space="preserve"> կողմերի հավասարության սկզբունքը</w:t>
      </w:r>
      <w:r w:rsidR="009E6FCE" w:rsidRPr="00FA2291">
        <w:rPr>
          <w:rFonts w:ascii="GHEA Grapalat" w:hAnsi="GHEA Grapalat"/>
          <w:sz w:val="24"/>
        </w:rPr>
        <w:t xml:space="preserve">, </w:t>
      </w:r>
      <w:r w:rsidR="00FA2291">
        <w:rPr>
          <w:rFonts w:ascii="GHEA Grapalat" w:hAnsi="GHEA Grapalat"/>
          <w:sz w:val="24"/>
        </w:rPr>
        <w:t>եւ</w:t>
      </w:r>
      <w:r w:rsidRPr="00FA2291">
        <w:rPr>
          <w:rFonts w:ascii="GHEA Grapalat" w:hAnsi="GHEA Grapalat"/>
          <w:sz w:val="24"/>
        </w:rPr>
        <w:t xml:space="preserve"> ինքը չի կարողացել կանչել իր վկաներին միեւնույն պայմաններով, ինչ մեղադր</w:t>
      </w:r>
      <w:r w:rsidR="009E6FCE" w:rsidRPr="00FA2291">
        <w:rPr>
          <w:rFonts w:ascii="GHEA Grapalat" w:hAnsi="GHEA Grapalat"/>
          <w:sz w:val="24"/>
        </w:rPr>
        <w:t>անքի</w:t>
      </w:r>
      <w:r w:rsidRPr="00FA2291">
        <w:rPr>
          <w:rFonts w:ascii="GHEA Grapalat" w:hAnsi="GHEA Grapalat"/>
          <w:sz w:val="24"/>
        </w:rPr>
        <w:t xml:space="preserve"> կողմը:</w:t>
      </w:r>
    </w:p>
    <w:p w:rsidR="00FA2291" w:rsidRDefault="00FA2291" w:rsidP="00FA2291">
      <w:pPr>
        <w:pStyle w:val="JuHHead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60" w:lineRule="auto"/>
        <w:outlineLvl w:val="9"/>
        <w:rPr>
          <w:rFonts w:ascii="GHEA Grapalat" w:hAnsi="GHEA Grapalat"/>
          <w:sz w:val="24"/>
          <w:lang w:val="en-US"/>
        </w:rPr>
      </w:pPr>
    </w:p>
    <w:p w:rsidR="00C14628" w:rsidRPr="00FA2291" w:rsidRDefault="00C14628" w:rsidP="00FA2291">
      <w:pPr>
        <w:pStyle w:val="JuHHead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60" w:lineRule="auto"/>
        <w:outlineLvl w:val="9"/>
        <w:rPr>
          <w:rFonts w:ascii="GHEA Grapalat" w:hAnsi="GHEA Grapalat"/>
          <w:sz w:val="24"/>
        </w:rPr>
      </w:pPr>
      <w:r w:rsidRPr="00FA2291">
        <w:rPr>
          <w:rFonts w:ascii="GHEA Grapalat" w:hAnsi="GHEA Grapalat"/>
          <w:sz w:val="24"/>
        </w:rPr>
        <w:t>ՓԱՍՏԵՐԸ</w:t>
      </w:r>
    </w:p>
    <w:p w:rsidR="00C27ADF" w:rsidRDefault="00C27ADF" w:rsidP="00FA2291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lang w:val="en-US"/>
        </w:rPr>
      </w:pPr>
    </w:p>
    <w:p w:rsidR="00C14628" w:rsidRPr="00FA2291" w:rsidRDefault="001F6C43" w:rsidP="00FA2291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1.</w:t>
      </w:r>
      <w:r w:rsidRPr="00FA2291">
        <w:rPr>
          <w:rFonts w:ascii="GHEA Grapalat" w:hAnsi="GHEA Grapalat"/>
        </w:rPr>
        <w:tab/>
        <w:t xml:space="preserve">Դիմումատուն ծնվել է 1957 թվականին 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 xml:space="preserve"> ապրում է Եր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 xml:space="preserve">անում: </w:t>
      </w:r>
      <w:r w:rsidR="0003452E" w:rsidRPr="00FA2291">
        <w:rPr>
          <w:rFonts w:ascii="GHEA Grapalat" w:hAnsi="GHEA Grapalat"/>
        </w:rPr>
        <w:t>Դիմումատուին ներկայացրել են Եր</w:t>
      </w:r>
      <w:r w:rsidR="00FA2291">
        <w:rPr>
          <w:rFonts w:ascii="GHEA Grapalat" w:hAnsi="GHEA Grapalat"/>
        </w:rPr>
        <w:t>եւ</w:t>
      </w:r>
      <w:r w:rsidR="0003452E" w:rsidRPr="00FA2291">
        <w:rPr>
          <w:rFonts w:ascii="GHEA Grapalat" w:hAnsi="GHEA Grapalat"/>
        </w:rPr>
        <w:t>անում գործող իրավաբաններ պրն</w:t>
      </w:r>
      <w:r w:rsidR="00FA2291" w:rsidRPr="00FA2291">
        <w:rPr>
          <w:rFonts w:ascii="Courier New" w:hAnsi="Courier New" w:cs="Courier New"/>
        </w:rPr>
        <w:t> </w:t>
      </w:r>
      <w:r w:rsidR="0003452E" w:rsidRPr="00FA2291">
        <w:rPr>
          <w:rFonts w:ascii="GHEA Grapalat" w:hAnsi="GHEA Grapalat"/>
        </w:rPr>
        <w:t>Մ.</w:t>
      </w:r>
      <w:r w:rsidR="00FA2291" w:rsidRPr="00FA2291">
        <w:rPr>
          <w:rFonts w:ascii="Courier New" w:hAnsi="Courier New" w:cs="Courier New"/>
        </w:rPr>
        <w:t> </w:t>
      </w:r>
      <w:r w:rsidR="0003452E" w:rsidRPr="00FA2291">
        <w:rPr>
          <w:rFonts w:ascii="GHEA Grapalat" w:hAnsi="GHEA Grapalat"/>
        </w:rPr>
        <w:t xml:space="preserve">Շուշանյանը </w:t>
      </w:r>
      <w:r w:rsidR="00FA2291">
        <w:rPr>
          <w:rFonts w:ascii="GHEA Grapalat" w:hAnsi="GHEA Grapalat"/>
        </w:rPr>
        <w:t>եւ</w:t>
      </w:r>
      <w:r w:rsidR="0003452E" w:rsidRPr="00FA2291">
        <w:rPr>
          <w:rFonts w:ascii="GHEA Grapalat" w:hAnsi="GHEA Grapalat"/>
        </w:rPr>
        <w:t xml:space="preserve"> պրն Ա. Զաքարյանը:</w:t>
      </w:r>
    </w:p>
    <w:p w:rsidR="00C14628" w:rsidRPr="00FA2291" w:rsidRDefault="001F6C43" w:rsidP="00FA2291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2.</w:t>
      </w:r>
      <w:r w:rsidRPr="00FA2291">
        <w:rPr>
          <w:rFonts w:ascii="GHEA Grapalat" w:hAnsi="GHEA Grapalat"/>
        </w:rPr>
        <w:tab/>
      </w:r>
      <w:r w:rsidR="0003452E" w:rsidRPr="00FA2291">
        <w:rPr>
          <w:rFonts w:ascii="GHEA Grapalat" w:hAnsi="GHEA Grapalat"/>
        </w:rPr>
        <w:t xml:space="preserve">Կառավարությունը ներկայացրել է Մարդու իրավունքների եվրոպական դատարանում Հայաստանի </w:t>
      </w:r>
      <w:bookmarkStart w:id="2" w:name="_1000002"/>
      <w:bookmarkEnd w:id="2"/>
      <w:r w:rsidR="0003452E" w:rsidRPr="00FA2291">
        <w:rPr>
          <w:rFonts w:ascii="GHEA Grapalat" w:hAnsi="GHEA Grapalat"/>
        </w:rPr>
        <w:t>Հանրապետության կառավարության լիազոր ներկայացուցիչ պրն Գ. Կոստանյանը, իսկ այնուհետ</w:t>
      </w:r>
      <w:r w:rsidR="00FA2291">
        <w:rPr>
          <w:rFonts w:ascii="GHEA Grapalat" w:hAnsi="GHEA Grapalat"/>
        </w:rPr>
        <w:t>եւ</w:t>
      </w:r>
      <w:r w:rsidR="0003452E" w:rsidRPr="00FA2291">
        <w:rPr>
          <w:rFonts w:ascii="GHEA Grapalat" w:hAnsi="GHEA Grapalat"/>
        </w:rPr>
        <w:t>՝ պրն Ե. Կիրակոսյանը:</w:t>
      </w:r>
    </w:p>
    <w:p w:rsidR="00C14628" w:rsidRPr="00FA2291" w:rsidRDefault="001F6C43" w:rsidP="00FA2291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3.</w:t>
      </w:r>
      <w:r w:rsidRPr="00FA2291">
        <w:rPr>
          <w:rFonts w:ascii="GHEA Grapalat" w:hAnsi="GHEA Grapalat"/>
        </w:rPr>
        <w:tab/>
        <w:t>Գործով փաստերը, որոնք ներկայացրել են կողմերը, կարելի է ամփոփել հետեւյալ կերպ:</w:t>
      </w:r>
    </w:p>
    <w:p w:rsidR="00C27ADF" w:rsidRDefault="00C27ADF" w:rsidP="00FA2291">
      <w:pPr>
        <w:pStyle w:val="JuHA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60" w:lineRule="auto"/>
        <w:ind w:left="584" w:hanging="352"/>
        <w:outlineLvl w:val="9"/>
        <w:rPr>
          <w:rFonts w:ascii="GHEA Grapalat" w:hAnsi="GHEA Grapalat"/>
          <w:lang w:val="en-US"/>
        </w:rPr>
      </w:pPr>
    </w:p>
    <w:p w:rsidR="00C14628" w:rsidRPr="00FA2291" w:rsidRDefault="00A3394A" w:rsidP="00C27ADF">
      <w:pPr>
        <w:pStyle w:val="JuHA"/>
        <w:keepNext w:val="0"/>
        <w:keepLines w:val="0"/>
        <w:widowControl w:val="0"/>
        <w:numPr>
          <w:ilvl w:val="0"/>
          <w:numId w:val="0"/>
        </w:numPr>
        <w:tabs>
          <w:tab w:val="left" w:pos="1134"/>
        </w:tabs>
        <w:spacing w:before="0" w:beforeAutospacing="0" w:after="160" w:line="360" w:lineRule="auto"/>
        <w:ind w:left="1134" w:hanging="584"/>
        <w:outlineLvl w:val="9"/>
        <w:rPr>
          <w:rFonts w:ascii="GHEA Grapalat" w:hAnsi="GHEA Grapalat"/>
        </w:rPr>
      </w:pPr>
      <w:r w:rsidRPr="00FA2291">
        <w:rPr>
          <w:rFonts w:ascii="GHEA Grapalat" w:hAnsi="GHEA Grapalat"/>
        </w:rPr>
        <w:t>Ա.</w:t>
      </w:r>
      <w:r w:rsidR="00C27ADF">
        <w:rPr>
          <w:rFonts w:ascii="Courier New" w:hAnsi="Courier New" w:cs="Courier New"/>
          <w:lang w:val="en-US"/>
        </w:rPr>
        <w:tab/>
      </w:r>
      <w:r w:rsidRPr="00FA2291">
        <w:rPr>
          <w:rFonts w:ascii="GHEA Grapalat" w:hAnsi="GHEA Grapalat"/>
        </w:rPr>
        <w:t>Գործի նախապատմությունը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4.</w:t>
      </w:r>
      <w:r w:rsidRPr="00FA2291">
        <w:rPr>
          <w:rFonts w:ascii="GHEA Grapalat" w:hAnsi="GHEA Grapalat"/>
        </w:rPr>
        <w:tab/>
        <w:t xml:space="preserve">2008 թվականի փետրվարի 19-ին Հայաստանում տեղի են ունեցել նախագահական ընտրություններ: </w:t>
      </w:r>
      <w:r w:rsidR="005955CA" w:rsidRPr="00FA2291">
        <w:rPr>
          <w:rFonts w:ascii="GHEA Grapalat" w:hAnsi="GHEA Grapalat"/>
        </w:rPr>
        <w:t>Դիմումատուն, որը հայտնի քաղաքական ակտիվիստ</w:t>
      </w:r>
      <w:r w:rsidR="00CF6C88" w:rsidRPr="00FA2291">
        <w:rPr>
          <w:rFonts w:ascii="GHEA Grapalat" w:hAnsi="GHEA Grapalat"/>
        </w:rPr>
        <w:t xml:space="preserve"> էր</w:t>
      </w:r>
      <w:r w:rsidR="005955CA" w:rsidRPr="00FA2291">
        <w:rPr>
          <w:rFonts w:ascii="GHEA Grapalat" w:hAnsi="GHEA Grapalat"/>
        </w:rPr>
        <w:t xml:space="preserve">, եղել է հիմնական ընդդիմության թեկնածու </w:t>
      </w:r>
      <w:r w:rsidR="00CF6C88" w:rsidRPr="00FA2291">
        <w:rPr>
          <w:rFonts w:ascii="GHEA Grapalat" w:hAnsi="GHEA Grapalat"/>
        </w:rPr>
        <w:t xml:space="preserve">պրն </w:t>
      </w:r>
      <w:r w:rsidR="005955CA" w:rsidRPr="00FA2291">
        <w:rPr>
          <w:rFonts w:ascii="GHEA Grapalat" w:hAnsi="GHEA Grapalat"/>
        </w:rPr>
        <w:t xml:space="preserve">Տեր-Պետրոսյանի </w:t>
      </w:r>
      <w:r w:rsidR="005955CA" w:rsidRPr="00FA2291">
        <w:rPr>
          <w:rFonts w:ascii="GHEA Grapalat" w:hAnsi="GHEA Grapalat"/>
        </w:rPr>
        <w:lastRenderedPageBreak/>
        <w:t xml:space="preserve">ակտիվ կողմնակիցը </w:t>
      </w:r>
      <w:r w:rsidR="00FA2291">
        <w:rPr>
          <w:rFonts w:ascii="GHEA Grapalat" w:hAnsi="GHEA Grapalat"/>
        </w:rPr>
        <w:t>եւ</w:t>
      </w:r>
      <w:r w:rsidR="005955CA" w:rsidRPr="00FA2291">
        <w:rPr>
          <w:rFonts w:ascii="GHEA Grapalat" w:hAnsi="GHEA Grapalat"/>
        </w:rPr>
        <w:t xml:space="preserve"> ընտրական տեղամասերից մեկում գործել է որպես ընտրություններում նրա պաշտոնական ներկայացուցիչ: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5.</w:t>
      </w:r>
      <w:r w:rsidRPr="00FA2291">
        <w:rPr>
          <w:rFonts w:ascii="GHEA Grapalat" w:hAnsi="GHEA Grapalat"/>
        </w:rPr>
        <w:tab/>
      </w:r>
      <w:r w:rsidR="005955CA" w:rsidRPr="00FA2291">
        <w:rPr>
          <w:rFonts w:ascii="GHEA Grapalat" w:hAnsi="GHEA Grapalat" w:cs="Sylfaen"/>
        </w:rPr>
        <w:t>Ընտրության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նախնական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արդյունքները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հայտարար</w:t>
      </w:r>
      <w:r w:rsidR="00C5740C" w:rsidRPr="00FA2291">
        <w:rPr>
          <w:rFonts w:ascii="GHEA Grapalat" w:hAnsi="GHEA Grapalat" w:cs="Sylfaen"/>
        </w:rPr>
        <w:t>վ</w:t>
      </w:r>
      <w:r w:rsidR="005955CA" w:rsidRPr="00FA2291">
        <w:rPr>
          <w:rFonts w:ascii="GHEA Grapalat" w:hAnsi="GHEA Grapalat" w:cs="Sylfaen"/>
        </w:rPr>
        <w:t>ելուց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անմիջապես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հետո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պրն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Տեր</w:t>
      </w:r>
      <w:r w:rsidR="005955CA" w:rsidRPr="00FA2291">
        <w:rPr>
          <w:rFonts w:ascii="GHEA Grapalat" w:hAnsi="GHEA Grapalat"/>
        </w:rPr>
        <w:t>-</w:t>
      </w:r>
      <w:r w:rsidR="005955CA" w:rsidRPr="00FA2291">
        <w:rPr>
          <w:rFonts w:ascii="GHEA Grapalat" w:hAnsi="GHEA Grapalat" w:cs="Sylfaen"/>
        </w:rPr>
        <w:t>Պետրոսյանը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կոչ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է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արել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իր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կողմնակիցներին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հավաքվել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Երեւանի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կենտրոնում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գտնվող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Ազատության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հրապարակում</w:t>
      </w:r>
      <w:r w:rsidR="005955CA" w:rsidRPr="00FA2291">
        <w:rPr>
          <w:rFonts w:ascii="GHEA Grapalat" w:hAnsi="GHEA Grapalat"/>
        </w:rPr>
        <w:t xml:space="preserve"> (</w:t>
      </w:r>
      <w:r w:rsidR="005955CA" w:rsidRPr="00FA2291">
        <w:rPr>
          <w:rFonts w:ascii="GHEA Grapalat" w:hAnsi="GHEA Grapalat" w:cs="Sylfaen"/>
        </w:rPr>
        <w:t>հայտնի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է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նաեւ</w:t>
      </w:r>
      <w:r w:rsidR="005955CA" w:rsidRPr="00FA2291">
        <w:rPr>
          <w:rFonts w:ascii="GHEA Grapalat" w:hAnsi="GHEA Grapalat"/>
        </w:rPr>
        <w:t xml:space="preserve"> «</w:t>
      </w:r>
      <w:r w:rsidR="005955CA" w:rsidRPr="00FA2291">
        <w:rPr>
          <w:rFonts w:ascii="GHEA Grapalat" w:hAnsi="GHEA Grapalat" w:cs="Sylfaen"/>
        </w:rPr>
        <w:t>Օպերայի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հրապարակ</w:t>
      </w:r>
      <w:r w:rsidR="005955CA" w:rsidRPr="00FA2291">
        <w:rPr>
          <w:rFonts w:ascii="GHEA Grapalat" w:hAnsi="GHEA Grapalat"/>
        </w:rPr>
        <w:t xml:space="preserve">» </w:t>
      </w:r>
      <w:r w:rsidR="005955CA" w:rsidRPr="00FA2291">
        <w:rPr>
          <w:rFonts w:ascii="GHEA Grapalat" w:hAnsi="GHEA Grapalat" w:cs="Sylfaen"/>
        </w:rPr>
        <w:t>անվանմամբ</w:t>
      </w:r>
      <w:r w:rsidR="005955CA" w:rsidRPr="00FA2291">
        <w:rPr>
          <w:rFonts w:ascii="GHEA Grapalat" w:hAnsi="GHEA Grapalat"/>
        </w:rPr>
        <w:t>)</w:t>
      </w:r>
      <w:r w:rsidR="005955CA" w:rsidRPr="00FA2291">
        <w:rPr>
          <w:rFonts w:ascii="GHEA Grapalat" w:hAnsi="GHEA Grapalat" w:cs="Sylfaen"/>
        </w:rPr>
        <w:t>՝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ընտրական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գործընթացում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ենթադրաբար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տեղի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ունեցած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խախտումների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դեմ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բողոքելու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համար՝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հայտարարելով</w:t>
      </w:r>
      <w:r w:rsidR="005955CA" w:rsidRPr="00FA2291">
        <w:rPr>
          <w:rFonts w:ascii="GHEA Grapalat" w:hAnsi="GHEA Grapalat"/>
        </w:rPr>
        <w:t xml:space="preserve">, </w:t>
      </w:r>
      <w:r w:rsidR="005955CA" w:rsidRPr="00FA2291">
        <w:rPr>
          <w:rFonts w:ascii="GHEA Grapalat" w:hAnsi="GHEA Grapalat" w:cs="Sylfaen"/>
        </w:rPr>
        <w:t>որ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ընտրությունները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չեն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եղել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ազատ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եւ</w:t>
      </w:r>
      <w:r w:rsidR="005955CA" w:rsidRPr="00FA2291">
        <w:rPr>
          <w:rFonts w:ascii="GHEA Grapalat" w:hAnsi="GHEA Grapalat"/>
        </w:rPr>
        <w:t xml:space="preserve"> </w:t>
      </w:r>
      <w:r w:rsidR="005955CA" w:rsidRPr="00FA2291">
        <w:rPr>
          <w:rFonts w:ascii="GHEA Grapalat" w:hAnsi="GHEA Grapalat" w:cs="Sylfaen"/>
        </w:rPr>
        <w:t>արդար</w:t>
      </w:r>
      <w:r w:rsidR="005955CA" w:rsidRPr="00FA2291">
        <w:rPr>
          <w:rFonts w:ascii="GHEA Grapalat" w:hAnsi="GHEA Grapalat"/>
        </w:rPr>
        <w:t>։</w:t>
      </w:r>
      <w:r w:rsidRPr="00FA2291">
        <w:rPr>
          <w:rFonts w:ascii="GHEA Grapalat" w:hAnsi="GHEA Grapalat"/>
        </w:rPr>
        <w:t xml:space="preserve"> </w:t>
      </w:r>
      <w:r w:rsidR="00154BE7" w:rsidRPr="00FA2291">
        <w:rPr>
          <w:rFonts w:ascii="GHEA Grapalat" w:hAnsi="GHEA Grapalat"/>
        </w:rPr>
        <w:t xml:space="preserve">2008 թվականի փետրվարի 20-ից սկսած պրն Տեր-Պետրոսյանի կողմնակիցներն ամեն օր անցկացնում էին համազգային բողոքի ցույցեր՝ իրենց հանդիպումների </w:t>
      </w:r>
      <w:r w:rsidR="00AD0DB3" w:rsidRPr="00FA2291">
        <w:rPr>
          <w:rFonts w:ascii="GHEA Grapalat" w:hAnsi="GHEA Grapalat"/>
        </w:rPr>
        <w:t xml:space="preserve">հիմնական </w:t>
      </w:r>
      <w:r w:rsidR="00154BE7" w:rsidRPr="00FA2291">
        <w:rPr>
          <w:rFonts w:ascii="GHEA Grapalat" w:hAnsi="GHEA Grapalat"/>
        </w:rPr>
        <w:t xml:space="preserve">վայրը դարձնելով Ազատության հրապարակը </w:t>
      </w:r>
      <w:r w:rsidR="00FA2291">
        <w:rPr>
          <w:rFonts w:ascii="GHEA Grapalat" w:hAnsi="GHEA Grapalat"/>
        </w:rPr>
        <w:t>եւ</w:t>
      </w:r>
      <w:r w:rsidR="00154BE7" w:rsidRPr="00FA2291">
        <w:rPr>
          <w:rFonts w:ascii="GHEA Grapalat" w:hAnsi="GHEA Grapalat"/>
        </w:rPr>
        <w:t xml:space="preserve"> շրջակա այգին, որտեղ նրանք նա</w:t>
      </w:r>
      <w:r w:rsidR="00FA2291">
        <w:rPr>
          <w:rFonts w:ascii="GHEA Grapalat" w:hAnsi="GHEA Grapalat"/>
        </w:rPr>
        <w:t>եւ</w:t>
      </w:r>
      <w:r w:rsidR="00154BE7" w:rsidRPr="00FA2291">
        <w:rPr>
          <w:rFonts w:ascii="GHEA Grapalat" w:hAnsi="GHEA Grapalat"/>
        </w:rPr>
        <w:t xml:space="preserve"> ճամբար էին </w:t>
      </w:r>
      <w:r w:rsidR="00AD0DB3" w:rsidRPr="00FA2291">
        <w:rPr>
          <w:rFonts w:ascii="GHEA Grapalat" w:hAnsi="GHEA Grapalat"/>
        </w:rPr>
        <w:t>հիմնել</w:t>
      </w:r>
      <w:r w:rsidR="00154BE7" w:rsidRPr="00FA2291">
        <w:rPr>
          <w:rFonts w:ascii="GHEA Grapalat" w:hAnsi="GHEA Grapalat"/>
        </w:rPr>
        <w:t>:</w:t>
      </w:r>
      <w:r w:rsidRPr="00FA2291">
        <w:rPr>
          <w:rFonts w:ascii="GHEA Grapalat" w:hAnsi="GHEA Grapalat"/>
        </w:rPr>
        <w:t xml:space="preserve"> </w:t>
      </w:r>
      <w:r w:rsidR="00154BE7" w:rsidRPr="00FA2291">
        <w:rPr>
          <w:rFonts w:ascii="GHEA Grapalat" w:hAnsi="GHEA Grapalat"/>
        </w:rPr>
        <w:t xml:space="preserve">Դիմումատուն </w:t>
      </w:r>
      <w:r w:rsidR="00682F53" w:rsidRPr="00FA2291">
        <w:rPr>
          <w:rFonts w:ascii="GHEA Grapalat" w:hAnsi="GHEA Grapalat"/>
        </w:rPr>
        <w:t>հանրահավաքների</w:t>
      </w:r>
      <w:r w:rsidR="00154BE7" w:rsidRPr="00FA2291">
        <w:rPr>
          <w:rFonts w:ascii="GHEA Grapalat" w:hAnsi="GHEA Grapalat"/>
        </w:rPr>
        <w:t xml:space="preserve"> ակտիվ մասնակից է</w:t>
      </w:r>
      <w:r w:rsidR="00AD0DB3" w:rsidRPr="00FA2291">
        <w:rPr>
          <w:rFonts w:ascii="GHEA Grapalat" w:hAnsi="GHEA Grapalat"/>
        </w:rPr>
        <w:t>ր</w:t>
      </w:r>
      <w:r w:rsidR="00154BE7" w:rsidRPr="00FA2291">
        <w:rPr>
          <w:rFonts w:ascii="GHEA Grapalat" w:hAnsi="GHEA Grapalat"/>
        </w:rPr>
        <w:t>:</w:t>
      </w:r>
    </w:p>
    <w:p w:rsidR="00C14628" w:rsidRPr="00C27ADF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pacing w:val="-6"/>
        </w:rPr>
      </w:pPr>
      <w:r w:rsidRPr="00FA2291">
        <w:rPr>
          <w:rFonts w:ascii="GHEA Grapalat" w:hAnsi="GHEA Grapalat"/>
        </w:rPr>
        <w:t>6.</w:t>
      </w:r>
      <w:r w:rsidRPr="00FA2291">
        <w:rPr>
          <w:rFonts w:ascii="GHEA Grapalat" w:hAnsi="GHEA Grapalat"/>
        </w:rPr>
        <w:tab/>
      </w:r>
      <w:r w:rsidR="00E90977" w:rsidRPr="00FA2291">
        <w:rPr>
          <w:rFonts w:ascii="GHEA Grapalat" w:hAnsi="GHEA Grapalat"/>
        </w:rPr>
        <w:t xml:space="preserve">Դիմումատուն պնդել է, որ 2008 թվականի մարտի 1-ին՝ մոտավորապես ժամը 06:00-ին, ոստիկանությունը ժամանել է </w:t>
      </w:r>
      <w:r w:rsidR="00B93E1B" w:rsidRPr="00FA2291">
        <w:rPr>
          <w:rFonts w:ascii="GHEA Grapalat" w:hAnsi="GHEA Grapalat"/>
        </w:rPr>
        <w:t>Ա</w:t>
      </w:r>
      <w:r w:rsidR="00E90977" w:rsidRPr="00FA2291">
        <w:rPr>
          <w:rFonts w:ascii="GHEA Grapalat" w:hAnsi="GHEA Grapalat"/>
        </w:rPr>
        <w:t>զատության հրապարակ</w:t>
      </w:r>
      <w:r w:rsidR="00B93E1B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E90977" w:rsidRPr="00FA2291">
        <w:rPr>
          <w:rFonts w:ascii="GHEA Grapalat" w:hAnsi="GHEA Grapalat"/>
        </w:rPr>
        <w:t xml:space="preserve"> </w:t>
      </w:r>
      <w:r w:rsidR="00E90977" w:rsidRPr="00C27ADF">
        <w:rPr>
          <w:rFonts w:ascii="GHEA Grapalat" w:hAnsi="GHEA Grapalat"/>
          <w:spacing w:val="-6"/>
        </w:rPr>
        <w:t xml:space="preserve">հարձակվել այնտեղ գիշերած մի քանի հարյուր ցուցարարների վրա՝ ռետինե մահակներով դաժանորեն ծեծելով նրանց, ավերելով ճամբարը </w:t>
      </w:r>
      <w:r w:rsidR="00FA2291" w:rsidRPr="00C27ADF">
        <w:rPr>
          <w:rFonts w:ascii="GHEA Grapalat" w:hAnsi="GHEA Grapalat"/>
          <w:spacing w:val="-6"/>
        </w:rPr>
        <w:t>եւ</w:t>
      </w:r>
      <w:r w:rsidR="00E90977" w:rsidRPr="00C27ADF">
        <w:rPr>
          <w:rFonts w:ascii="GHEA Grapalat" w:hAnsi="GHEA Grapalat"/>
          <w:spacing w:val="-6"/>
        </w:rPr>
        <w:t xml:space="preserve"> ցրելով հավաքը:</w:t>
      </w:r>
      <w:r w:rsidRPr="00C27ADF">
        <w:rPr>
          <w:rFonts w:ascii="GHEA Grapalat" w:hAnsi="GHEA Grapalat"/>
          <w:spacing w:val="-6"/>
        </w:rPr>
        <w:t xml:space="preserve"> </w:t>
      </w:r>
      <w:r w:rsidR="0022220A" w:rsidRPr="00C27ADF">
        <w:rPr>
          <w:rFonts w:ascii="GHEA Grapalat" w:hAnsi="GHEA Grapalat"/>
          <w:spacing w:val="-6"/>
        </w:rPr>
        <w:t>Մի</w:t>
      </w:r>
      <w:r w:rsidR="00322BE4" w:rsidRPr="00322BE4">
        <w:rPr>
          <w:rFonts w:ascii="Courier New" w:hAnsi="Courier New" w:cs="Courier New"/>
          <w:spacing w:val="-6"/>
        </w:rPr>
        <w:t> </w:t>
      </w:r>
      <w:r w:rsidR="0022220A" w:rsidRPr="00C27ADF">
        <w:rPr>
          <w:rFonts w:ascii="GHEA Grapalat" w:hAnsi="GHEA Grapalat"/>
          <w:spacing w:val="-6"/>
        </w:rPr>
        <w:t>քանի րոպեի ընթացքում ոչ մի ցուցարար չի մնացել հրապարակում, որն այնուհետ</w:t>
      </w:r>
      <w:r w:rsidR="00FA2291" w:rsidRPr="00C27ADF">
        <w:rPr>
          <w:rFonts w:ascii="GHEA Grapalat" w:hAnsi="GHEA Grapalat"/>
          <w:spacing w:val="-6"/>
        </w:rPr>
        <w:t>եւ</w:t>
      </w:r>
      <w:r w:rsidR="0022220A" w:rsidRPr="00C27ADF">
        <w:rPr>
          <w:rFonts w:ascii="GHEA Grapalat" w:hAnsi="GHEA Grapalat"/>
          <w:spacing w:val="-6"/>
        </w:rPr>
        <w:t xml:space="preserve"> փակվել է ոստիկանության կողմից՝ հետագա ցույցերը կանխելու համար: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7.</w:t>
      </w:r>
      <w:r w:rsidRPr="00FA2291">
        <w:rPr>
          <w:rFonts w:ascii="GHEA Grapalat" w:hAnsi="GHEA Grapalat"/>
        </w:rPr>
        <w:tab/>
      </w:r>
      <w:r w:rsidR="00212C0F" w:rsidRPr="00FA2291">
        <w:rPr>
          <w:rFonts w:ascii="GHEA Grapalat" w:hAnsi="GHEA Grapalat"/>
        </w:rPr>
        <w:t>Ըստ իրադարձությունների պաշտոնական շարադրանքի՝ 2008</w:t>
      </w:r>
      <w:r w:rsidR="00C27ADF" w:rsidRPr="00C27ADF">
        <w:rPr>
          <w:rFonts w:ascii="Courier New" w:hAnsi="Courier New" w:cs="Courier New"/>
        </w:rPr>
        <w:t> </w:t>
      </w:r>
      <w:r w:rsidR="00212C0F" w:rsidRPr="00FA2291">
        <w:rPr>
          <w:rFonts w:ascii="GHEA Grapalat" w:hAnsi="GHEA Grapalat"/>
        </w:rPr>
        <w:t>թվականի մարտի 1-ի առավոտյան ոստիկանության գործողությունների նպատակ</w:t>
      </w:r>
      <w:r w:rsidR="00DC7143" w:rsidRPr="00FA2291">
        <w:rPr>
          <w:rFonts w:ascii="GHEA Grapalat" w:hAnsi="GHEA Grapalat"/>
        </w:rPr>
        <w:t>ն</w:t>
      </w:r>
      <w:r w:rsidR="00212C0F" w:rsidRPr="00FA2291">
        <w:rPr>
          <w:rFonts w:ascii="GHEA Grapalat" w:hAnsi="GHEA Grapalat"/>
        </w:rPr>
        <w:t xml:space="preserve"> Ազատության հրապարակի ճամբարում հավաքված ցուցարարների </w:t>
      </w:r>
      <w:r w:rsidR="00212C0F" w:rsidRPr="00C27ADF">
        <w:rPr>
          <w:rFonts w:ascii="GHEA Grapalat" w:hAnsi="GHEA Grapalat"/>
          <w:spacing w:val="-6"/>
        </w:rPr>
        <w:t>շրջանում զենքի առկայությունն ստուգելն էր:</w:t>
      </w:r>
      <w:r w:rsidRPr="00C27ADF">
        <w:rPr>
          <w:rFonts w:ascii="GHEA Grapalat" w:hAnsi="GHEA Grapalat"/>
          <w:spacing w:val="-6"/>
        </w:rPr>
        <w:t xml:space="preserve"> </w:t>
      </w:r>
      <w:r w:rsidR="00212C0F" w:rsidRPr="00C27ADF">
        <w:rPr>
          <w:rFonts w:ascii="GHEA Grapalat" w:hAnsi="GHEA Grapalat"/>
          <w:spacing w:val="-6"/>
        </w:rPr>
        <w:t xml:space="preserve">Ցուցարարներն </w:t>
      </w:r>
      <w:r w:rsidR="00A72B37" w:rsidRPr="00C27ADF">
        <w:rPr>
          <w:rFonts w:ascii="GHEA Grapalat" w:hAnsi="GHEA Grapalat"/>
          <w:spacing w:val="-6"/>
        </w:rPr>
        <w:t xml:space="preserve">ագրեսիվորեն են </w:t>
      </w:r>
      <w:r w:rsidR="00212C0F" w:rsidRPr="00C27ADF">
        <w:rPr>
          <w:rFonts w:ascii="GHEA Grapalat" w:hAnsi="GHEA Grapalat"/>
          <w:spacing w:val="-6"/>
        </w:rPr>
        <w:t>արձագանքել</w:t>
      </w:r>
      <w:r w:rsidR="00A72B37" w:rsidRPr="00C27ADF">
        <w:rPr>
          <w:rFonts w:ascii="GHEA Grapalat" w:hAnsi="GHEA Grapalat"/>
          <w:spacing w:val="-6"/>
        </w:rPr>
        <w:t>՝</w:t>
      </w:r>
      <w:r w:rsidR="00212C0F" w:rsidRPr="00C27ADF">
        <w:rPr>
          <w:rFonts w:ascii="GHEA Grapalat" w:hAnsi="GHEA Grapalat"/>
          <w:spacing w:val="-6"/>
        </w:rPr>
        <w:t xml:space="preserve"> հարձակվել</w:t>
      </w:r>
      <w:r w:rsidR="00A72B37" w:rsidRPr="00C27ADF">
        <w:rPr>
          <w:rFonts w:ascii="GHEA Grapalat" w:hAnsi="GHEA Grapalat"/>
          <w:spacing w:val="-6"/>
        </w:rPr>
        <w:t>ով</w:t>
      </w:r>
      <w:r w:rsidR="00212C0F" w:rsidRPr="00C27ADF">
        <w:rPr>
          <w:rFonts w:ascii="GHEA Grapalat" w:hAnsi="GHEA Grapalat"/>
          <w:spacing w:val="-6"/>
        </w:rPr>
        <w:t xml:space="preserve"> ոստիկանության վրա, իսկ այնուհետ</w:t>
      </w:r>
      <w:r w:rsidR="00FA2291" w:rsidRPr="00C27ADF">
        <w:rPr>
          <w:rFonts w:ascii="GHEA Grapalat" w:hAnsi="GHEA Grapalat"/>
          <w:spacing w:val="-6"/>
        </w:rPr>
        <w:t>եւ</w:t>
      </w:r>
      <w:r w:rsidR="00212C0F" w:rsidRPr="00C27ADF">
        <w:rPr>
          <w:rFonts w:ascii="GHEA Grapalat" w:hAnsi="GHEA Grapalat"/>
          <w:spacing w:val="-6"/>
        </w:rPr>
        <w:t xml:space="preserve"> ցրվել են:</w:t>
      </w:r>
      <w:r w:rsidRPr="00C27ADF">
        <w:rPr>
          <w:rFonts w:ascii="GHEA Grapalat" w:hAnsi="GHEA Grapalat"/>
          <w:spacing w:val="-6"/>
        </w:rPr>
        <w:t xml:space="preserve"> </w:t>
      </w:r>
      <w:r w:rsidR="008062E4" w:rsidRPr="00C27ADF">
        <w:rPr>
          <w:rFonts w:ascii="GHEA Grapalat" w:hAnsi="GHEA Grapalat"/>
          <w:spacing w:val="-6"/>
        </w:rPr>
        <w:t>Հրապարակից ցուցարարներին հեռացնելու</w:t>
      </w:r>
      <w:r w:rsidR="00A72B37" w:rsidRPr="00C27ADF">
        <w:rPr>
          <w:rFonts w:ascii="GHEA Grapalat" w:hAnsi="GHEA Grapalat"/>
          <w:spacing w:val="-6"/>
        </w:rPr>
        <w:t>ց</w:t>
      </w:r>
      <w:r w:rsidR="008062E4" w:rsidRPr="00C27ADF">
        <w:rPr>
          <w:rFonts w:ascii="GHEA Grapalat" w:hAnsi="GHEA Grapalat"/>
          <w:spacing w:val="-6"/>
        </w:rPr>
        <w:t xml:space="preserve"> հետո այն փակվել է, </w:t>
      </w:r>
      <w:r w:rsidR="00FA2291" w:rsidRPr="00C27ADF">
        <w:rPr>
          <w:rFonts w:ascii="GHEA Grapalat" w:hAnsi="GHEA Grapalat"/>
          <w:spacing w:val="-6"/>
        </w:rPr>
        <w:t>եւ</w:t>
      </w:r>
      <w:r w:rsidR="008062E4" w:rsidRPr="00C27ADF">
        <w:rPr>
          <w:rFonts w:ascii="GHEA Grapalat" w:hAnsi="GHEA Grapalat"/>
          <w:spacing w:val="-6"/>
        </w:rPr>
        <w:t xml:space="preserve"> ոստիկանության հատուկ</w:t>
      </w:r>
      <w:r w:rsidR="008062E4" w:rsidRPr="00FA2291">
        <w:rPr>
          <w:rFonts w:ascii="GHEA Grapalat" w:hAnsi="GHEA Grapalat"/>
        </w:rPr>
        <w:t xml:space="preserve"> ստորաբաժանումներն իրական</w:t>
      </w:r>
      <w:r w:rsidR="00A72B37" w:rsidRPr="00FA2291">
        <w:rPr>
          <w:rFonts w:ascii="GHEA Grapalat" w:hAnsi="GHEA Grapalat"/>
        </w:rPr>
        <w:t>ա</w:t>
      </w:r>
      <w:r w:rsidR="008062E4" w:rsidRPr="00FA2291">
        <w:rPr>
          <w:rFonts w:ascii="GHEA Grapalat" w:hAnsi="GHEA Grapalat"/>
        </w:rPr>
        <w:t>ցրել են դեպքի վայրի զննություն:</w:t>
      </w:r>
    </w:p>
    <w:p w:rsidR="00322BE4" w:rsidRDefault="00322BE4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lang w:val="en-US"/>
        </w:rPr>
        <w:br w:type="page"/>
      </w:r>
    </w:p>
    <w:p w:rsidR="00C14628" w:rsidRPr="00FA2291" w:rsidRDefault="00A3394A" w:rsidP="00C27ADF">
      <w:pPr>
        <w:pStyle w:val="JuHA"/>
        <w:keepNext w:val="0"/>
        <w:keepLines w:val="0"/>
        <w:widowControl w:val="0"/>
        <w:numPr>
          <w:ilvl w:val="0"/>
          <w:numId w:val="0"/>
        </w:numPr>
        <w:tabs>
          <w:tab w:val="left" w:pos="1134"/>
        </w:tabs>
        <w:spacing w:before="0" w:beforeAutospacing="0" w:after="160" w:line="360" w:lineRule="auto"/>
        <w:ind w:left="1134" w:hanging="567"/>
        <w:outlineLvl w:val="9"/>
        <w:rPr>
          <w:rFonts w:ascii="GHEA Grapalat" w:hAnsi="GHEA Grapalat"/>
        </w:rPr>
      </w:pPr>
      <w:r w:rsidRPr="00FA2291">
        <w:rPr>
          <w:rFonts w:ascii="GHEA Grapalat" w:hAnsi="GHEA Grapalat"/>
        </w:rPr>
        <w:lastRenderedPageBreak/>
        <w:t>Բ.</w:t>
      </w:r>
      <w:r w:rsidR="00C27ADF" w:rsidRPr="00C27ADF">
        <w:rPr>
          <w:rFonts w:ascii="Courier New" w:hAnsi="Courier New" w:cs="Courier New"/>
        </w:rPr>
        <w:tab/>
      </w:r>
      <w:r w:rsidRPr="00FA2291">
        <w:rPr>
          <w:rFonts w:ascii="GHEA Grapalat" w:hAnsi="GHEA Grapalat"/>
        </w:rPr>
        <w:t>Դիմումատուի դեմ քրեական վարույթը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8.</w:t>
      </w:r>
      <w:r w:rsidRPr="00FA2291">
        <w:rPr>
          <w:rFonts w:ascii="GHEA Grapalat" w:hAnsi="GHEA Grapalat"/>
        </w:rPr>
        <w:tab/>
      </w:r>
      <w:r w:rsidR="00B358A1" w:rsidRPr="00FA2291">
        <w:rPr>
          <w:rFonts w:ascii="GHEA Grapalat" w:hAnsi="GHEA Grapalat"/>
        </w:rPr>
        <w:t>Ըստ դիմումատուի՝ Ազատության հրապարակում հավաքը ցրելու ժամանակ նա եղել է տանը:</w:t>
      </w:r>
      <w:r w:rsidRPr="00FA2291">
        <w:rPr>
          <w:rFonts w:ascii="GHEA Grapalat" w:hAnsi="GHEA Grapalat"/>
        </w:rPr>
        <w:t xml:space="preserve"> </w:t>
      </w:r>
      <w:r w:rsidR="00B358A1" w:rsidRPr="00FA2291">
        <w:rPr>
          <w:rFonts w:ascii="GHEA Grapalat" w:hAnsi="GHEA Grapalat"/>
        </w:rPr>
        <w:t>Այդ մասին տեղյակ չլինելով՝ մոտավորապես ժամը</w:t>
      </w:r>
      <w:r w:rsidR="00C27ADF" w:rsidRPr="00C27ADF">
        <w:rPr>
          <w:rFonts w:ascii="Courier New" w:hAnsi="Courier New" w:cs="Courier New"/>
        </w:rPr>
        <w:t> </w:t>
      </w:r>
      <w:r w:rsidR="00B358A1" w:rsidRPr="00FA2291">
        <w:rPr>
          <w:rFonts w:ascii="GHEA Grapalat" w:hAnsi="GHEA Grapalat"/>
        </w:rPr>
        <w:t xml:space="preserve">07:45-ին </w:t>
      </w:r>
      <w:r w:rsidR="00B358A1" w:rsidRPr="00FA2291">
        <w:rPr>
          <w:rStyle w:val="tlid-translation"/>
          <w:rFonts w:ascii="GHEA Grapalat" w:hAnsi="GHEA Grapalat" w:cs="Sylfaen"/>
        </w:rPr>
        <w:t>նա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ուղ</w:t>
      </w:r>
      <w:r w:rsidR="00FA2291">
        <w:rPr>
          <w:rStyle w:val="tlid-translation"/>
          <w:rFonts w:ascii="GHEA Grapalat" w:hAnsi="GHEA Grapalat" w:cs="Sylfaen"/>
        </w:rPr>
        <w:t>եւ</w:t>
      </w:r>
      <w:r w:rsidR="00B358A1" w:rsidRPr="00FA2291">
        <w:rPr>
          <w:rStyle w:val="tlid-translation"/>
          <w:rFonts w:ascii="GHEA Grapalat" w:hAnsi="GHEA Grapalat" w:cs="Sylfaen"/>
        </w:rPr>
        <w:t>որվել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է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դեպի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682F53" w:rsidRPr="00FA2291">
        <w:rPr>
          <w:rStyle w:val="tlid-translation"/>
          <w:rFonts w:ascii="GHEA Grapalat" w:hAnsi="GHEA Grapalat" w:cs="Sylfaen"/>
        </w:rPr>
        <w:t>հանրահավաք</w:t>
      </w:r>
      <w:r w:rsidR="00B358A1" w:rsidRPr="00FA2291">
        <w:rPr>
          <w:rStyle w:val="tlid-translation"/>
          <w:rFonts w:ascii="GHEA Grapalat" w:hAnsi="GHEA Grapalat" w:cs="Sylfaen"/>
        </w:rPr>
        <w:t>՝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իր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ճանապարհին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նկատելով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քաղաքում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անսովոր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քաոսային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իրավիճակ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FA2291">
        <w:rPr>
          <w:rStyle w:val="tlid-translation"/>
          <w:rFonts w:ascii="GHEA Grapalat" w:hAnsi="GHEA Grapalat" w:cs="Sylfaen"/>
        </w:rPr>
        <w:t>եւ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ականատես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լինելով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ոստիկանության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աշխատակիցների կողմից փողոցում</w:t>
      </w:r>
      <w:r w:rsidR="00B358A1" w:rsidRPr="00FA2291">
        <w:rPr>
          <w:rStyle w:val="tlid-translation"/>
          <w:rFonts w:ascii="GHEA Grapalat" w:hAnsi="GHEA Grapalat"/>
        </w:rPr>
        <w:t xml:space="preserve"> մարդկանց </w:t>
      </w:r>
      <w:r w:rsidR="00B358A1" w:rsidRPr="00FA2291">
        <w:rPr>
          <w:rStyle w:val="tlid-translation"/>
          <w:rFonts w:ascii="GHEA Grapalat" w:hAnsi="GHEA Grapalat" w:cs="Sylfaen"/>
        </w:rPr>
        <w:t>հետապնդելու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>կամ նրանց վրա հարձակվելու</w:t>
      </w:r>
      <w:r w:rsidR="00B358A1" w:rsidRPr="00FA2291">
        <w:rPr>
          <w:rStyle w:val="tlid-translation"/>
          <w:rFonts w:ascii="GHEA Grapalat" w:hAnsi="GHEA Grapalat"/>
        </w:rPr>
        <w:t xml:space="preserve">, </w:t>
      </w:r>
      <w:r w:rsidR="00B358A1" w:rsidRPr="00FA2291">
        <w:rPr>
          <w:rStyle w:val="tlid-translation"/>
          <w:rFonts w:ascii="GHEA Grapalat" w:hAnsi="GHEA Grapalat" w:cs="Sylfaen"/>
        </w:rPr>
        <w:t>իսկ նրանցից</w:t>
      </w:r>
      <w:r w:rsidR="00B358A1" w:rsidRPr="00FA2291">
        <w:rPr>
          <w:rStyle w:val="tlid-translation"/>
          <w:rFonts w:ascii="GHEA Grapalat" w:hAnsi="GHEA Grapalat"/>
        </w:rPr>
        <w:t xml:space="preserve"> </w:t>
      </w:r>
      <w:r w:rsidR="00B358A1" w:rsidRPr="00FA2291">
        <w:rPr>
          <w:rStyle w:val="tlid-translation"/>
          <w:rFonts w:ascii="GHEA Grapalat" w:hAnsi="GHEA Grapalat" w:cs="Sylfaen"/>
        </w:rPr>
        <w:t xml:space="preserve">ոմանց ստիպողաբար </w:t>
      </w:r>
      <w:r w:rsidR="00B358A1" w:rsidRPr="00C27ADF">
        <w:rPr>
          <w:rStyle w:val="tlid-translation"/>
          <w:rFonts w:ascii="GHEA Grapalat" w:hAnsi="GHEA Grapalat" w:cs="Sylfaen"/>
          <w:spacing w:val="-6"/>
        </w:rPr>
        <w:t>ոստիկանական մեքենաներ նստեցնելու դեպքերի:</w:t>
      </w:r>
      <w:r w:rsidRPr="00C27ADF">
        <w:rPr>
          <w:rFonts w:ascii="GHEA Grapalat" w:hAnsi="GHEA Grapalat"/>
          <w:spacing w:val="-6"/>
        </w:rPr>
        <w:t xml:space="preserve"> </w:t>
      </w:r>
      <w:r w:rsidR="00B358A1" w:rsidRPr="00C27ADF">
        <w:rPr>
          <w:rFonts w:ascii="GHEA Grapalat" w:hAnsi="GHEA Grapalat"/>
          <w:spacing w:val="-6"/>
        </w:rPr>
        <w:t>Մոտավորապես ժամը 07:55-ին նա հասել</w:t>
      </w:r>
      <w:r w:rsidR="00B358A1" w:rsidRPr="00FA2291">
        <w:rPr>
          <w:rFonts w:ascii="GHEA Grapalat" w:hAnsi="GHEA Grapalat"/>
        </w:rPr>
        <w:t xml:space="preserve"> է Ազատության հրապարակի մոտակայքում գտնվող Մաշտոցի պողոտայի </w:t>
      </w:r>
      <w:r w:rsidR="00FA2291">
        <w:rPr>
          <w:rFonts w:ascii="GHEA Grapalat" w:hAnsi="GHEA Grapalat"/>
        </w:rPr>
        <w:t>եւ</w:t>
      </w:r>
      <w:r w:rsidR="00B358A1" w:rsidRPr="00FA2291">
        <w:rPr>
          <w:rFonts w:ascii="GHEA Grapalat" w:hAnsi="GHEA Grapalat"/>
        </w:rPr>
        <w:t xml:space="preserve"> Թումանյան փողոցի խաչմերուկ, որտեղ կենտրոնացած էին մեծ թվով մարդիկ </w:t>
      </w:r>
      <w:r w:rsidR="00FA2291">
        <w:rPr>
          <w:rFonts w:ascii="GHEA Grapalat" w:hAnsi="GHEA Grapalat"/>
        </w:rPr>
        <w:t>եւ</w:t>
      </w:r>
      <w:r w:rsidR="00B358A1" w:rsidRPr="00FA2291">
        <w:rPr>
          <w:rFonts w:ascii="GHEA Grapalat" w:hAnsi="GHEA Grapalat"/>
        </w:rPr>
        <w:t xml:space="preserve"> ոստիկանության </w:t>
      </w:r>
      <w:r w:rsidR="009C006D" w:rsidRPr="00FA2291">
        <w:rPr>
          <w:rFonts w:ascii="GHEA Grapalat" w:hAnsi="GHEA Grapalat"/>
        </w:rPr>
        <w:t>ծառայող</w:t>
      </w:r>
      <w:r w:rsidR="00B358A1" w:rsidRPr="00FA2291">
        <w:rPr>
          <w:rFonts w:ascii="GHEA Grapalat" w:hAnsi="GHEA Grapalat"/>
        </w:rPr>
        <w:t>ներ:</w:t>
      </w:r>
      <w:r w:rsidRPr="00FA2291">
        <w:rPr>
          <w:rFonts w:ascii="GHEA Grapalat" w:hAnsi="GHEA Grapalat"/>
        </w:rPr>
        <w:t xml:space="preserve"> </w:t>
      </w:r>
      <w:r w:rsidR="00B358A1" w:rsidRPr="00FA2291">
        <w:rPr>
          <w:rFonts w:ascii="GHEA Grapalat" w:hAnsi="GHEA Grapalat"/>
        </w:rPr>
        <w:t>Նրան անսպասելիորեն հետ</w:t>
      </w:r>
      <w:r w:rsidR="00FA2291">
        <w:rPr>
          <w:rFonts w:ascii="GHEA Grapalat" w:hAnsi="GHEA Grapalat"/>
        </w:rPr>
        <w:t>եւ</w:t>
      </w:r>
      <w:r w:rsidR="00B358A1" w:rsidRPr="00FA2291">
        <w:rPr>
          <w:rFonts w:ascii="GHEA Grapalat" w:hAnsi="GHEA Grapalat"/>
        </w:rPr>
        <w:t xml:space="preserve">ից հրել են, ստիպողաբար նստեցրել են ոստիկանական մեքենա </w:t>
      </w:r>
      <w:r w:rsidR="00FA2291">
        <w:rPr>
          <w:rFonts w:ascii="GHEA Grapalat" w:hAnsi="GHEA Grapalat"/>
        </w:rPr>
        <w:t>եւ</w:t>
      </w:r>
      <w:r w:rsidR="00B358A1" w:rsidRPr="00FA2291">
        <w:rPr>
          <w:rFonts w:ascii="GHEA Grapalat" w:hAnsi="GHEA Grapalat"/>
        </w:rPr>
        <w:t xml:space="preserve"> տարել են Կենտրոնի ոստիկանության բաժին, որտեղ նա մնացել է մինչ</w:t>
      </w:r>
      <w:r w:rsidR="00FA2291">
        <w:rPr>
          <w:rFonts w:ascii="GHEA Grapalat" w:hAnsi="GHEA Grapalat"/>
        </w:rPr>
        <w:t>եւ</w:t>
      </w:r>
      <w:r w:rsidR="00B358A1" w:rsidRPr="00FA2291">
        <w:rPr>
          <w:rFonts w:ascii="GHEA Grapalat" w:hAnsi="GHEA Grapalat"/>
        </w:rPr>
        <w:t xml:space="preserve"> ժամը 11:00</w:t>
      </w:r>
      <w:r w:rsidR="009C006D" w:rsidRPr="00FA2291">
        <w:rPr>
          <w:rFonts w:ascii="GHEA Grapalat" w:hAnsi="GHEA Grapalat"/>
        </w:rPr>
        <w:t>-ն</w:t>
      </w:r>
      <w:r w:rsidR="00B358A1" w:rsidRPr="00FA2291">
        <w:rPr>
          <w:rFonts w:ascii="GHEA Grapalat" w:hAnsi="GHEA Grapalat"/>
        </w:rPr>
        <w:t>, որտեղից նրան տեղափ</w:t>
      </w:r>
      <w:r w:rsidR="009C006D" w:rsidRPr="00FA2291">
        <w:rPr>
          <w:rFonts w:ascii="GHEA Grapalat" w:hAnsi="GHEA Grapalat"/>
        </w:rPr>
        <w:t>ո</w:t>
      </w:r>
      <w:r w:rsidR="00B358A1" w:rsidRPr="00FA2291">
        <w:rPr>
          <w:rFonts w:ascii="GHEA Grapalat" w:hAnsi="GHEA Grapalat"/>
        </w:rPr>
        <w:t>խել են Արաբկիրի ոստիկանության բաժին: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9.</w:t>
      </w:r>
      <w:r w:rsidRPr="00FA2291">
        <w:rPr>
          <w:rFonts w:ascii="GHEA Grapalat" w:hAnsi="GHEA Grapalat"/>
        </w:rPr>
        <w:tab/>
      </w:r>
      <w:r w:rsidR="007660F3" w:rsidRPr="00FA2291">
        <w:rPr>
          <w:rFonts w:ascii="GHEA Grapalat" w:hAnsi="GHEA Grapalat" w:cs="Arial"/>
          <w:color w:val="3C4043"/>
          <w:shd w:val="clear" w:color="auto" w:fill="FFFFFF"/>
        </w:rPr>
        <w:t>«</w:t>
      </w:r>
      <w:r w:rsidR="007660F3" w:rsidRPr="00FA2291">
        <w:rPr>
          <w:rFonts w:ascii="GHEA Grapalat" w:hAnsi="GHEA Grapalat"/>
        </w:rPr>
        <w:t>Դիմումատուին բերման ենթարկելու</w:t>
      </w:r>
      <w:r w:rsidR="007660F3" w:rsidRPr="00FA2291">
        <w:rPr>
          <w:rFonts w:ascii="GHEA Grapalat" w:hAnsi="GHEA Grapalat" w:cs="Arial"/>
          <w:color w:val="3C4043"/>
          <w:shd w:val="clear" w:color="auto" w:fill="FFFFFF"/>
        </w:rPr>
        <w:t>»</w:t>
      </w:r>
      <w:r w:rsidR="007660F3" w:rsidRPr="00FA2291">
        <w:rPr>
          <w:rFonts w:ascii="GHEA Grapalat" w:hAnsi="GHEA Grapalat"/>
        </w:rPr>
        <w:t xml:space="preserve"> մասին արձանագրության համաձայն՝ դիմումատուն Մաշտոցի պողոտայից ոստիկանության երկու ծառայողների՝ Ե.Փ.-ի 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Գ.Հ</w:t>
      </w:r>
      <w:r w:rsidR="00C0700E" w:rsidRPr="00FA2291">
        <w:rPr>
          <w:rFonts w:ascii="GHEA Grapalat" w:hAnsi="GHEA Grapalat"/>
        </w:rPr>
        <w:t>.</w:t>
      </w:r>
      <w:r w:rsidR="007660F3" w:rsidRPr="00FA2291">
        <w:rPr>
          <w:rFonts w:ascii="GHEA Grapalat" w:hAnsi="GHEA Grapalat"/>
        </w:rPr>
        <w:t xml:space="preserve">-ի կողմից </w:t>
      </w:r>
      <w:r w:rsidR="007660F3" w:rsidRPr="00FA2291">
        <w:rPr>
          <w:rFonts w:ascii="GHEA Grapalat" w:hAnsi="GHEA Grapalat" w:cs="Arial"/>
          <w:color w:val="3C4043"/>
          <w:shd w:val="clear" w:color="auto" w:fill="FFFFFF"/>
        </w:rPr>
        <w:t>«</w:t>
      </w:r>
      <w:r w:rsidR="007660F3" w:rsidRPr="00FA2291">
        <w:rPr>
          <w:rFonts w:ascii="GHEA Grapalat" w:hAnsi="GHEA Grapalat"/>
        </w:rPr>
        <w:t>բերման է ենթարկվել</w:t>
      </w:r>
      <w:r w:rsidR="007660F3" w:rsidRPr="00FA2291">
        <w:rPr>
          <w:rFonts w:ascii="GHEA Grapalat" w:hAnsi="GHEA Grapalat" w:cs="Arial"/>
          <w:color w:val="3C4043"/>
          <w:shd w:val="clear" w:color="auto" w:fill="FFFFFF"/>
        </w:rPr>
        <w:t>»</w:t>
      </w:r>
      <w:r w:rsidR="007660F3" w:rsidRPr="00FA2291">
        <w:rPr>
          <w:rFonts w:ascii="GHEA Grapalat" w:hAnsi="GHEA Grapalat"/>
        </w:rPr>
        <w:t xml:space="preserve"> Արաբկիրի ոստիկանության բաժին</w:t>
      </w:r>
      <w:r w:rsidR="007660F3" w:rsidRPr="00FA2291">
        <w:rPr>
          <w:rFonts w:ascii="GHEA Grapalat" w:hAnsi="GHEA Grapalat" w:cs="Arial"/>
          <w:color w:val="3C4043"/>
          <w:shd w:val="clear" w:color="auto" w:fill="FFFFFF"/>
        </w:rPr>
        <w:t xml:space="preserve"> </w:t>
      </w:r>
      <w:r w:rsidR="007660F3" w:rsidRPr="00FA2291">
        <w:rPr>
          <w:rFonts w:ascii="GHEA Grapalat" w:hAnsi="GHEA Grapalat"/>
        </w:rPr>
        <w:t xml:space="preserve">2008 թվականի մարտի 1-ին՝ ժամը 08:30-ին՝ </w:t>
      </w:r>
      <w:r w:rsidR="007660F3" w:rsidRPr="00FA2291">
        <w:rPr>
          <w:rFonts w:ascii="GHEA Grapalat" w:hAnsi="GHEA Grapalat" w:cs="Arial"/>
          <w:color w:val="3C4043"/>
          <w:shd w:val="clear" w:color="auto" w:fill="FFFFFF"/>
        </w:rPr>
        <w:t>«</w:t>
      </w:r>
      <w:r w:rsidR="007660F3" w:rsidRPr="00FA2291">
        <w:rPr>
          <w:rFonts w:ascii="GHEA Grapalat" w:hAnsi="GHEA Grapalat"/>
        </w:rPr>
        <w:t xml:space="preserve">Օպերայի տարածքում ոստիկանության </w:t>
      </w:r>
      <w:r w:rsidR="00B836D1" w:rsidRPr="00FA2291">
        <w:rPr>
          <w:rFonts w:ascii="GHEA Grapalat" w:hAnsi="GHEA Grapalat"/>
        </w:rPr>
        <w:t>ծառայող</w:t>
      </w:r>
      <w:r w:rsidR="007660F3" w:rsidRPr="00FA2291">
        <w:rPr>
          <w:rFonts w:ascii="GHEA Grapalat" w:hAnsi="GHEA Grapalat"/>
        </w:rPr>
        <w:t>ներին դիմադրություն ցուցաբերելու համար</w:t>
      </w:r>
      <w:r w:rsidR="007660F3" w:rsidRPr="00FA2291">
        <w:rPr>
          <w:rFonts w:ascii="GHEA Grapalat" w:hAnsi="GHEA Grapalat" w:cs="Arial"/>
          <w:color w:val="3C4043"/>
          <w:shd w:val="clear" w:color="auto" w:fill="FFFFFF"/>
        </w:rPr>
        <w:t>»:</w:t>
      </w:r>
      <w:r w:rsidRPr="00FA2291">
        <w:rPr>
          <w:rFonts w:ascii="GHEA Grapalat" w:hAnsi="GHEA Grapalat"/>
        </w:rPr>
        <w:t xml:space="preserve"> </w:t>
      </w:r>
      <w:r w:rsidR="007660F3" w:rsidRPr="00FA2291">
        <w:rPr>
          <w:rFonts w:ascii="GHEA Grapalat" w:hAnsi="GHEA Grapalat"/>
        </w:rPr>
        <w:t xml:space="preserve">Դիմումատուն ենթարկվել է անձնական խուզարկության, 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կազմվել է համապատասխան արձանագրություն:</w:t>
      </w:r>
      <w:r w:rsidRPr="00FA2291">
        <w:rPr>
          <w:rFonts w:ascii="GHEA Grapalat" w:hAnsi="GHEA Grapalat"/>
        </w:rPr>
        <w:t xml:space="preserve"> </w:t>
      </w:r>
      <w:r w:rsidR="007660F3" w:rsidRPr="00FA2291">
        <w:rPr>
          <w:rFonts w:ascii="GHEA Grapalat" w:hAnsi="GHEA Grapalat"/>
        </w:rPr>
        <w:t>Նա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պարզվում է, որ այս առնչությամբ ոստիկանության ծառայող Ե.Փ.-ի կողմից </w:t>
      </w:r>
      <w:r w:rsidR="00C0700E" w:rsidRPr="00FA2291">
        <w:rPr>
          <w:rFonts w:ascii="GHEA Grapalat" w:hAnsi="GHEA Grapalat"/>
        </w:rPr>
        <w:t xml:space="preserve">զեկուցվել </w:t>
      </w:r>
      <w:r w:rsidR="007660F3" w:rsidRPr="00FA2291">
        <w:rPr>
          <w:rFonts w:ascii="GHEA Grapalat" w:hAnsi="GHEA Grapalat"/>
        </w:rPr>
        <w:t>է ոստիկանապետին: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48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10.</w:t>
      </w:r>
      <w:r w:rsidRPr="00FA2291">
        <w:rPr>
          <w:rFonts w:ascii="GHEA Grapalat" w:hAnsi="GHEA Grapalat"/>
        </w:rPr>
        <w:tab/>
      </w:r>
      <w:r w:rsidR="007660F3" w:rsidRPr="00FA2291">
        <w:rPr>
          <w:rFonts w:ascii="GHEA Grapalat" w:hAnsi="GHEA Grapalat"/>
        </w:rPr>
        <w:t>Ոստիկանության ծառայող Ե.Փ</w:t>
      </w:r>
      <w:r w:rsidR="004F4296" w:rsidRPr="00FA2291">
        <w:rPr>
          <w:rFonts w:ascii="GHEA Grapalat" w:hAnsi="GHEA Grapalat"/>
        </w:rPr>
        <w:t>.</w:t>
      </w:r>
      <w:r w:rsidR="007660F3" w:rsidRPr="00FA2291">
        <w:rPr>
          <w:rFonts w:ascii="GHEA Grapalat" w:hAnsi="GHEA Grapalat"/>
        </w:rPr>
        <w:t xml:space="preserve">-ի </w:t>
      </w:r>
      <w:r w:rsidR="004F4296" w:rsidRPr="00FA2291">
        <w:rPr>
          <w:rFonts w:ascii="GHEA Grapalat" w:hAnsi="GHEA Grapalat"/>
        </w:rPr>
        <w:t xml:space="preserve">2008 թվականի մարտի 1-ի </w:t>
      </w:r>
      <w:r w:rsidR="007660F3" w:rsidRPr="00FA2291">
        <w:rPr>
          <w:rFonts w:ascii="GHEA Grapalat" w:hAnsi="GHEA Grapalat"/>
        </w:rPr>
        <w:t xml:space="preserve">ցուցմունքի համաձայն՝ </w:t>
      </w:r>
      <w:r w:rsidR="004F4296" w:rsidRPr="00FA2291">
        <w:rPr>
          <w:rFonts w:ascii="GHEA Grapalat" w:hAnsi="GHEA Grapalat"/>
        </w:rPr>
        <w:t xml:space="preserve">ինքն այդ օրն առավոտյան </w:t>
      </w:r>
      <w:r w:rsidR="007660F3" w:rsidRPr="00FA2291">
        <w:rPr>
          <w:rFonts w:ascii="GHEA Grapalat" w:hAnsi="GHEA Grapalat"/>
        </w:rPr>
        <w:t>մասնակցել է Ազատութան հրապարակում իրականացվող ոստիկան</w:t>
      </w:r>
      <w:r w:rsidR="004F4296" w:rsidRPr="00FA2291">
        <w:rPr>
          <w:rFonts w:ascii="GHEA Grapalat" w:hAnsi="GHEA Grapalat"/>
        </w:rPr>
        <w:t>ական</w:t>
      </w:r>
      <w:r w:rsidR="007660F3" w:rsidRPr="00FA2291">
        <w:rPr>
          <w:rFonts w:ascii="GHEA Grapalat" w:hAnsi="GHEA Grapalat"/>
        </w:rPr>
        <w:t xml:space="preserve"> գործողություններին:</w:t>
      </w:r>
      <w:r w:rsidRPr="00FA2291">
        <w:rPr>
          <w:rFonts w:ascii="GHEA Grapalat" w:hAnsi="GHEA Grapalat"/>
        </w:rPr>
        <w:t xml:space="preserve"> </w:t>
      </w:r>
      <w:r w:rsidR="007660F3" w:rsidRPr="00FA2291">
        <w:rPr>
          <w:rFonts w:ascii="GHEA Grapalat" w:hAnsi="GHEA Grapalat"/>
        </w:rPr>
        <w:t xml:space="preserve">Ե.Փ.-ն պնդել է, որ ոստիկանության 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ցուցարարների միջ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տեղի է ունեցել </w:t>
      </w:r>
      <w:r w:rsidR="004F4296" w:rsidRPr="00FA2291">
        <w:rPr>
          <w:rFonts w:ascii="GHEA Grapalat" w:hAnsi="GHEA Grapalat"/>
        </w:rPr>
        <w:t>բախում</w:t>
      </w:r>
      <w:r w:rsidR="00E547DB" w:rsidRPr="00FA2291">
        <w:rPr>
          <w:rFonts w:ascii="GHEA Grapalat" w:hAnsi="GHEA Grapalat"/>
        </w:rPr>
        <w:t>,</w:t>
      </w:r>
      <w:r w:rsidR="004F4296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նկարագրել է, թե ինչպես է նա բռնարար ցուցարարներից մեկին, որի </w:t>
      </w:r>
      <w:r w:rsidR="007660F3" w:rsidRPr="00FA2291">
        <w:rPr>
          <w:rFonts w:ascii="GHEA Grapalat" w:hAnsi="GHEA Grapalat"/>
        </w:rPr>
        <w:lastRenderedPageBreak/>
        <w:t>ինքնությունն այնուհետ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պարզվել է որպես Հ.Գ., տարել Կենտրոնի ոստիկանության բաժին, որտեղից նա Հ.Գ.-ին տեղափոխել է Արաբկիրի ոստիկանության բաժին:</w:t>
      </w:r>
      <w:r w:rsidRPr="00FA2291">
        <w:rPr>
          <w:rFonts w:ascii="GHEA Grapalat" w:hAnsi="GHEA Grapalat"/>
        </w:rPr>
        <w:t xml:space="preserve"> </w:t>
      </w:r>
      <w:r w:rsidR="007660F3" w:rsidRPr="00FA2291">
        <w:rPr>
          <w:rFonts w:ascii="GHEA Grapalat" w:hAnsi="GHEA Grapalat"/>
        </w:rPr>
        <w:t xml:space="preserve">Դրանից հետո </w:t>
      </w:r>
      <w:r w:rsidR="004F4296" w:rsidRPr="00FA2291">
        <w:rPr>
          <w:rFonts w:ascii="GHEA Grapalat" w:hAnsi="GHEA Grapalat"/>
        </w:rPr>
        <w:t>ինքը</w:t>
      </w:r>
      <w:r w:rsidR="007660F3" w:rsidRPr="00FA2291">
        <w:rPr>
          <w:rFonts w:ascii="GHEA Grapalat" w:hAnsi="GHEA Grapalat"/>
        </w:rPr>
        <w:t xml:space="preserve"> վերադարձել է Ազատության հրապարակ, որտեղ հանդիպել է ոստիկանության ծառայող Գ.Հ.-ին:</w:t>
      </w:r>
      <w:r w:rsidRPr="00FA2291">
        <w:rPr>
          <w:rFonts w:ascii="GHEA Grapalat" w:hAnsi="GHEA Grapalat"/>
        </w:rPr>
        <w:t xml:space="preserve"> </w:t>
      </w:r>
      <w:r w:rsidR="004F4296" w:rsidRPr="00FA2291">
        <w:rPr>
          <w:rFonts w:ascii="GHEA Grapalat" w:hAnsi="GHEA Grapalat"/>
        </w:rPr>
        <w:t xml:space="preserve">Ինքը 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Գ.Հ.-ն նկատել են հինգ կամ վեց անձից կազմված խմբի, որոնք քայլում էին դեպի մինչ այդ փակված հրապարակ, 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փորձել են կանգնեցնել նրանց:</w:t>
      </w:r>
      <w:r w:rsidRPr="00FA2291">
        <w:rPr>
          <w:rFonts w:ascii="GHEA Grapalat" w:hAnsi="GHEA Grapalat"/>
        </w:rPr>
        <w:t xml:space="preserve"> </w:t>
      </w:r>
      <w:r w:rsidR="007660F3" w:rsidRPr="00FA2291">
        <w:rPr>
          <w:rFonts w:ascii="GHEA Grapalat" w:hAnsi="GHEA Grapalat"/>
        </w:rPr>
        <w:t xml:space="preserve">Այդ անձանցից մեկն արձագանքել է ագրեսիվորեն, չի </w:t>
      </w:r>
      <w:r w:rsidR="00C43BE8" w:rsidRPr="00FA2291">
        <w:rPr>
          <w:rFonts w:ascii="GHEA Grapalat" w:hAnsi="GHEA Grapalat"/>
        </w:rPr>
        <w:t xml:space="preserve">ենթարկվել </w:t>
      </w:r>
      <w:r w:rsidR="007660F3" w:rsidRPr="00FA2291">
        <w:rPr>
          <w:rFonts w:ascii="GHEA Grapalat" w:hAnsi="GHEA Grapalat"/>
        </w:rPr>
        <w:t xml:space="preserve">հեռանալու </w:t>
      </w:r>
      <w:r w:rsidR="0044270D" w:rsidRPr="00FA2291">
        <w:rPr>
          <w:rFonts w:ascii="GHEA Grapalat" w:hAnsi="GHEA Grapalat"/>
        </w:rPr>
        <w:t xml:space="preserve">մասին </w:t>
      </w:r>
      <w:r w:rsidR="007660F3" w:rsidRPr="00FA2291">
        <w:rPr>
          <w:rFonts w:ascii="GHEA Grapalat" w:hAnsi="GHEA Grapalat"/>
        </w:rPr>
        <w:t xml:space="preserve">իրենց </w:t>
      </w:r>
      <w:r w:rsidR="00C43BE8" w:rsidRPr="00FA2291">
        <w:rPr>
          <w:rFonts w:ascii="GHEA Grapalat" w:hAnsi="GHEA Grapalat"/>
        </w:rPr>
        <w:t>կարգադրություններին</w:t>
      </w:r>
      <w:r w:rsidR="007660F3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սկսել է հրել ու հարվածել իրենց: Կարճ ժամանակ տ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>ած քա</w:t>
      </w:r>
      <w:r w:rsidR="00803F30" w:rsidRPr="00FA2291">
        <w:rPr>
          <w:rFonts w:ascii="GHEA Grapalat" w:hAnsi="GHEA Grapalat"/>
        </w:rPr>
        <w:t>շ</w:t>
      </w:r>
      <w:r w:rsidR="007660F3" w:rsidRPr="00FA2291">
        <w:rPr>
          <w:rFonts w:ascii="GHEA Grapalat" w:hAnsi="GHEA Grapalat"/>
        </w:rPr>
        <w:t xml:space="preserve">քշուկից հետո </w:t>
      </w:r>
      <w:r w:rsidR="00803F30" w:rsidRPr="00FA2291">
        <w:rPr>
          <w:rFonts w:ascii="GHEA Grapalat" w:hAnsi="GHEA Grapalat"/>
        </w:rPr>
        <w:t>ինքը</w:t>
      </w:r>
      <w:r w:rsidR="007660F3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Գ.Հ.-ն բռնել են այդ անձին </w:t>
      </w:r>
      <w:r w:rsidR="00FA2291">
        <w:rPr>
          <w:rFonts w:ascii="GHEA Grapalat" w:hAnsi="GHEA Grapalat"/>
        </w:rPr>
        <w:t>եւ</w:t>
      </w:r>
      <w:r w:rsidR="007660F3" w:rsidRPr="00FA2291">
        <w:rPr>
          <w:rFonts w:ascii="GHEA Grapalat" w:hAnsi="GHEA Grapalat"/>
        </w:rPr>
        <w:t xml:space="preserve"> տարել են Կենտրոնի ոստիկանության բաժին, որտեղից իրենց մեքենայով նրան տարել են Արաբկիրի ոստիկանության բաժին, որտեղ նա ճանաչվել է որպես դիմումատու: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48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11.</w:t>
      </w:r>
      <w:r w:rsidRPr="00FA2291">
        <w:rPr>
          <w:rFonts w:ascii="GHEA Grapalat" w:hAnsi="GHEA Grapalat"/>
        </w:rPr>
        <w:tab/>
      </w:r>
      <w:r w:rsidR="007660F3" w:rsidRPr="00FA2291">
        <w:rPr>
          <w:rFonts w:ascii="GHEA Grapalat" w:hAnsi="GHEA Grapalat"/>
        </w:rPr>
        <w:t>Ոստիկանության ծառայող Գ.Հ.-ն նմանատիպ հայտարարություններ է արել իր 2008 թվականի մարտի 2-ի ցուցմունքի մեջ: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48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12.</w:t>
      </w:r>
      <w:r w:rsidRPr="00FA2291">
        <w:rPr>
          <w:rFonts w:ascii="GHEA Grapalat" w:hAnsi="GHEA Grapalat"/>
        </w:rPr>
        <w:tab/>
        <w:t>200</w:t>
      </w:r>
      <w:r w:rsidR="00803F30" w:rsidRPr="00FA2291">
        <w:rPr>
          <w:rFonts w:ascii="GHEA Grapalat" w:hAnsi="GHEA Grapalat"/>
        </w:rPr>
        <w:t>8</w:t>
      </w:r>
      <w:r w:rsidRPr="00FA2291">
        <w:rPr>
          <w:rFonts w:ascii="GHEA Grapalat" w:hAnsi="GHEA Grapalat"/>
        </w:rPr>
        <w:t xml:space="preserve"> թվականի </w:t>
      </w:r>
      <w:r w:rsidR="00803F30" w:rsidRPr="00FA2291">
        <w:rPr>
          <w:rFonts w:ascii="GHEA Grapalat" w:hAnsi="GHEA Grapalat"/>
        </w:rPr>
        <w:t>մարտի</w:t>
      </w:r>
      <w:r w:rsidRPr="00FA2291">
        <w:rPr>
          <w:rFonts w:ascii="GHEA Grapalat" w:hAnsi="GHEA Grapalat"/>
        </w:rPr>
        <w:t xml:space="preserve"> </w:t>
      </w:r>
      <w:r w:rsidR="00803F30" w:rsidRPr="00FA2291">
        <w:rPr>
          <w:rFonts w:ascii="GHEA Grapalat" w:hAnsi="GHEA Grapalat"/>
        </w:rPr>
        <w:t>5</w:t>
      </w:r>
      <w:r w:rsidR="00C27ADF" w:rsidRPr="00C27ADF">
        <w:rPr>
          <w:rFonts w:ascii="GHEA Grapalat" w:hAnsi="GHEA Grapalat"/>
        </w:rPr>
        <w:t>-</w:t>
      </w:r>
      <w:r w:rsidRPr="00FA2291">
        <w:rPr>
          <w:rFonts w:ascii="GHEA Grapalat" w:hAnsi="GHEA Grapalat"/>
        </w:rPr>
        <w:t>ին դիմումատուի</w:t>
      </w:r>
      <w:r w:rsidR="00803F30" w:rsidRPr="00FA2291">
        <w:rPr>
          <w:rFonts w:ascii="GHEA Grapalat" w:hAnsi="GHEA Grapalat"/>
        </w:rPr>
        <w:t xml:space="preserve"> նկատմամբ</w:t>
      </w:r>
      <w:r w:rsidRPr="00FA2291">
        <w:rPr>
          <w:rFonts w:ascii="GHEA Grapalat" w:hAnsi="GHEA Grapalat"/>
        </w:rPr>
        <w:t xml:space="preserve"> </w:t>
      </w:r>
      <w:r w:rsidR="00803F30" w:rsidRPr="00FA2291">
        <w:rPr>
          <w:rFonts w:ascii="GHEA Grapalat" w:hAnsi="GHEA Grapalat"/>
        </w:rPr>
        <w:t xml:space="preserve">Քրեական օրենսգրքի (ՔՕ) 316-րդ հոդվածի 1-ին մասով </w:t>
      </w:r>
      <w:r w:rsidRPr="00FA2291">
        <w:rPr>
          <w:rFonts w:ascii="GHEA Grapalat" w:hAnsi="GHEA Grapalat"/>
        </w:rPr>
        <w:t>պաշտոնապես մեղադրանք է առաջադրվել</w:t>
      </w:r>
      <w:r w:rsidR="00803F30" w:rsidRPr="00FA2291">
        <w:rPr>
          <w:rFonts w:ascii="GHEA Grapalat" w:hAnsi="GHEA Grapalat"/>
        </w:rPr>
        <w:t xml:space="preserve"> հետ</w:t>
      </w:r>
      <w:r w:rsidR="00FA2291">
        <w:rPr>
          <w:rFonts w:ascii="GHEA Grapalat" w:hAnsi="GHEA Grapalat"/>
        </w:rPr>
        <w:t>եւ</w:t>
      </w:r>
      <w:r w:rsidR="00803F30" w:rsidRPr="00FA2291">
        <w:rPr>
          <w:rFonts w:ascii="GHEA Grapalat" w:hAnsi="GHEA Grapalat"/>
        </w:rPr>
        <w:t>յալ բովանդակությամբ</w:t>
      </w:r>
      <w:r w:rsidR="005B0BAF" w:rsidRPr="00FA2291">
        <w:rPr>
          <w:rFonts w:ascii="GHEA Grapalat" w:hAnsi="GHEA Grapalat"/>
        </w:rPr>
        <w:t>.</w:t>
      </w:r>
    </w:p>
    <w:p w:rsidR="00C14628" w:rsidRDefault="00AA0113" w:rsidP="00C27ADF">
      <w:pPr>
        <w:pStyle w:val="JuQuot"/>
        <w:widowControl w:val="0"/>
        <w:spacing w:before="0" w:after="160" w:line="360" w:lineRule="auto"/>
        <w:ind w:left="567" w:firstLine="567"/>
        <w:rPr>
          <w:rFonts w:ascii="GHEA Grapalat" w:hAnsi="GHEA Grapalat" w:cs="Arial"/>
          <w:color w:val="3C4043"/>
          <w:szCs w:val="20"/>
          <w:shd w:val="clear" w:color="auto" w:fill="FFFFFF"/>
          <w:lang w:val="en-US"/>
        </w:rPr>
      </w:pPr>
      <w:r w:rsidRPr="00C27ADF">
        <w:rPr>
          <w:rFonts w:ascii="GHEA Grapalat" w:hAnsi="GHEA Grapalat" w:cs="Arial"/>
          <w:color w:val="3C4043"/>
          <w:spacing w:val="-6"/>
          <w:szCs w:val="20"/>
          <w:shd w:val="clear" w:color="auto" w:fill="FFFFFF"/>
        </w:rPr>
        <w:t>«</w:t>
      </w:r>
      <w:r w:rsidRPr="00C27ADF">
        <w:rPr>
          <w:rFonts w:ascii="GHEA Grapalat" w:hAnsi="GHEA Grapalat"/>
          <w:spacing w:val="-6"/>
          <w:szCs w:val="20"/>
        </w:rPr>
        <w:t>... մասնակցելով նախագահական ընտրությունների թեկնածու Լ</w:t>
      </w:r>
      <w:r w:rsidR="00FA2291" w:rsidRPr="00C27ADF">
        <w:rPr>
          <w:rFonts w:ascii="GHEA Grapalat" w:hAnsi="GHEA Grapalat"/>
          <w:spacing w:val="-6"/>
          <w:szCs w:val="20"/>
        </w:rPr>
        <w:t>եւ</w:t>
      </w:r>
      <w:r w:rsidRPr="00C27ADF">
        <w:rPr>
          <w:rFonts w:ascii="GHEA Grapalat" w:hAnsi="GHEA Grapalat"/>
          <w:spacing w:val="-6"/>
          <w:szCs w:val="20"/>
        </w:rPr>
        <w:t xml:space="preserve">ոն Տեր-Պետրոսյանի </w:t>
      </w:r>
      <w:r w:rsidR="00FA2291" w:rsidRPr="00C27ADF">
        <w:rPr>
          <w:rFonts w:ascii="GHEA Grapalat" w:hAnsi="GHEA Grapalat"/>
          <w:spacing w:val="-6"/>
          <w:szCs w:val="20"/>
        </w:rPr>
        <w:t>եւ</w:t>
      </w:r>
      <w:r w:rsidRPr="00C27ADF">
        <w:rPr>
          <w:rFonts w:ascii="GHEA Grapalat" w:hAnsi="GHEA Grapalat"/>
          <w:spacing w:val="-6"/>
          <w:szCs w:val="20"/>
        </w:rPr>
        <w:t xml:space="preserve"> նրա կողմնակիցների կողմից կազմակերպված </w:t>
      </w:r>
      <w:r w:rsidR="00FA2291" w:rsidRPr="00C27ADF">
        <w:rPr>
          <w:rFonts w:ascii="GHEA Grapalat" w:hAnsi="GHEA Grapalat"/>
          <w:spacing w:val="-6"/>
          <w:szCs w:val="20"/>
        </w:rPr>
        <w:t>եւ</w:t>
      </w:r>
      <w:r w:rsidR="005B0BAF" w:rsidRPr="00C27ADF">
        <w:rPr>
          <w:rFonts w:ascii="GHEA Grapalat" w:hAnsi="GHEA Grapalat"/>
          <w:spacing w:val="-6"/>
          <w:szCs w:val="20"/>
        </w:rPr>
        <w:t xml:space="preserve"> իրականացված </w:t>
      </w:r>
      <w:r w:rsidRPr="00C27ADF">
        <w:rPr>
          <w:rFonts w:ascii="GHEA Grapalat" w:hAnsi="GHEA Grapalat"/>
          <w:spacing w:val="-6"/>
          <w:szCs w:val="20"/>
        </w:rPr>
        <w:t>անօրինական հրապարակային միջոցառումների, այդ թվում՝ զանգվածային ցույցերի, 24-</w:t>
      </w:r>
      <w:r w:rsidRPr="00C27ADF">
        <w:rPr>
          <w:rFonts w:ascii="GHEA Grapalat" w:hAnsi="GHEA Grapalat" w:cs="Sylfaen"/>
          <w:spacing w:val="-6"/>
          <w:szCs w:val="20"/>
        </w:rPr>
        <w:t>ժամյա</w:t>
      </w:r>
      <w:r w:rsidRPr="00C27ADF">
        <w:rPr>
          <w:rFonts w:ascii="GHEA Grapalat" w:hAnsi="GHEA Grapalat"/>
          <w:spacing w:val="-6"/>
          <w:szCs w:val="20"/>
        </w:rPr>
        <w:t xml:space="preserve"> հանրահավաքների, </w:t>
      </w:r>
      <w:r w:rsidRPr="00C27ADF">
        <w:rPr>
          <w:rFonts w:ascii="GHEA Grapalat" w:hAnsi="GHEA Grapalat" w:cs="Sylfaen"/>
          <w:spacing w:val="-6"/>
          <w:szCs w:val="20"/>
        </w:rPr>
        <w:t>ժողովների</w:t>
      </w:r>
      <w:r w:rsidRPr="00C27ADF">
        <w:rPr>
          <w:rFonts w:ascii="GHEA Grapalat" w:hAnsi="GHEA Grapalat"/>
          <w:spacing w:val="-6"/>
          <w:szCs w:val="20"/>
        </w:rPr>
        <w:t xml:space="preserve">, </w:t>
      </w:r>
      <w:r w:rsidRPr="00C27ADF">
        <w:rPr>
          <w:rFonts w:ascii="GHEA Grapalat" w:hAnsi="GHEA Grapalat" w:cs="Sylfaen"/>
          <w:spacing w:val="-6"/>
          <w:szCs w:val="20"/>
        </w:rPr>
        <w:t>պիկետների</w:t>
      </w:r>
      <w:r w:rsidRPr="00C27ADF">
        <w:rPr>
          <w:rFonts w:ascii="GHEA Grapalat" w:hAnsi="GHEA Grapalat"/>
          <w:spacing w:val="-6"/>
          <w:szCs w:val="20"/>
        </w:rPr>
        <w:t xml:space="preserve"> </w:t>
      </w:r>
      <w:r w:rsidR="00FA2291" w:rsidRPr="00C27ADF">
        <w:rPr>
          <w:rFonts w:ascii="GHEA Grapalat" w:hAnsi="GHEA Grapalat" w:cs="Sylfaen"/>
          <w:spacing w:val="-6"/>
          <w:szCs w:val="20"/>
        </w:rPr>
        <w:t>եւ</w:t>
      </w:r>
      <w:r w:rsidRPr="00C27ADF">
        <w:rPr>
          <w:rFonts w:ascii="GHEA Grapalat" w:hAnsi="GHEA Grapalat"/>
          <w:spacing w:val="-6"/>
          <w:szCs w:val="20"/>
        </w:rPr>
        <w:t xml:space="preserve"> </w:t>
      </w:r>
      <w:r w:rsidRPr="00C27ADF">
        <w:rPr>
          <w:rFonts w:ascii="GHEA Grapalat" w:hAnsi="GHEA Grapalat" w:cs="Sylfaen"/>
          <w:spacing w:val="-6"/>
          <w:szCs w:val="20"/>
        </w:rPr>
        <w:t>նստացույցերի</w:t>
      </w:r>
      <w:r w:rsidR="00E547DB" w:rsidRPr="00C27ADF">
        <w:rPr>
          <w:rFonts w:ascii="GHEA Grapalat" w:hAnsi="GHEA Grapalat" w:cs="Sylfaen"/>
          <w:spacing w:val="-6"/>
          <w:szCs w:val="20"/>
        </w:rPr>
        <w:t>,</w:t>
      </w:r>
      <w:r w:rsidRPr="00C27ADF">
        <w:rPr>
          <w:rFonts w:ascii="GHEA Grapalat" w:hAnsi="GHEA Grapalat"/>
          <w:spacing w:val="-6"/>
          <w:szCs w:val="20"/>
        </w:rPr>
        <w:t xml:space="preserve"> </w:t>
      </w:r>
      <w:r w:rsidRPr="00C27ADF">
        <w:rPr>
          <w:rFonts w:ascii="GHEA Grapalat" w:hAnsi="GHEA Grapalat" w:cs="Sylfaen"/>
          <w:spacing w:val="-6"/>
          <w:szCs w:val="20"/>
        </w:rPr>
        <w:t>խաթարելով</w:t>
      </w:r>
      <w:r w:rsidRPr="00C27ADF">
        <w:rPr>
          <w:rFonts w:ascii="GHEA Grapalat" w:hAnsi="GHEA Grapalat"/>
          <w:spacing w:val="-6"/>
          <w:szCs w:val="20"/>
        </w:rPr>
        <w:t xml:space="preserve"> </w:t>
      </w:r>
      <w:r w:rsidRPr="00C27ADF">
        <w:rPr>
          <w:rFonts w:ascii="GHEA Grapalat" w:hAnsi="GHEA Grapalat" w:cs="Sylfaen"/>
          <w:spacing w:val="-6"/>
          <w:szCs w:val="20"/>
        </w:rPr>
        <w:t>բնականոն</w:t>
      </w:r>
      <w:r w:rsidRPr="00C27ADF">
        <w:rPr>
          <w:rFonts w:ascii="GHEA Grapalat" w:hAnsi="GHEA Grapalat"/>
          <w:spacing w:val="-6"/>
          <w:szCs w:val="20"/>
        </w:rPr>
        <w:t xml:space="preserve"> </w:t>
      </w:r>
      <w:r w:rsidRPr="00C27ADF">
        <w:rPr>
          <w:rFonts w:ascii="GHEA Grapalat" w:hAnsi="GHEA Grapalat" w:cs="Sylfaen"/>
          <w:spacing w:val="-6"/>
          <w:szCs w:val="20"/>
        </w:rPr>
        <w:t>կյանքը</w:t>
      </w:r>
      <w:r w:rsidRPr="00C27ADF">
        <w:rPr>
          <w:rFonts w:ascii="GHEA Grapalat" w:hAnsi="GHEA Grapalat"/>
          <w:szCs w:val="20"/>
        </w:rPr>
        <w:t xml:space="preserve">, </w:t>
      </w:r>
      <w:r w:rsidRPr="00C27ADF">
        <w:rPr>
          <w:rFonts w:ascii="GHEA Grapalat" w:hAnsi="GHEA Grapalat" w:cs="Sylfaen"/>
          <w:szCs w:val="20"/>
        </w:rPr>
        <w:t>երթեւեկությ</w:t>
      </w:r>
      <w:r w:rsidR="005B0BAF" w:rsidRPr="00C27ADF">
        <w:rPr>
          <w:rFonts w:ascii="GHEA Grapalat" w:hAnsi="GHEA Grapalat" w:cs="Sylfaen"/>
          <w:szCs w:val="20"/>
        </w:rPr>
        <w:t>ունը</w:t>
      </w:r>
      <w:r w:rsidRPr="00C27ADF">
        <w:rPr>
          <w:rFonts w:ascii="GHEA Grapalat" w:hAnsi="GHEA Grapalat"/>
          <w:szCs w:val="20"/>
        </w:rPr>
        <w:t xml:space="preserve">, </w:t>
      </w:r>
      <w:r w:rsidRPr="00C27ADF">
        <w:rPr>
          <w:rFonts w:ascii="GHEA Grapalat" w:hAnsi="GHEA Grapalat" w:cs="Sylfaen"/>
          <w:szCs w:val="20"/>
        </w:rPr>
        <w:t>պետական</w:t>
      </w:r>
      <w:r w:rsidRPr="00C27ADF">
        <w:rPr>
          <w:rFonts w:ascii="GHEA Grapalat" w:hAnsi="GHEA Grapalat"/>
          <w:szCs w:val="20"/>
        </w:rPr>
        <w:t xml:space="preserve"> </w:t>
      </w:r>
      <w:r w:rsidRPr="00C27ADF">
        <w:rPr>
          <w:rFonts w:ascii="GHEA Grapalat" w:hAnsi="GHEA Grapalat" w:cs="Sylfaen"/>
          <w:szCs w:val="20"/>
        </w:rPr>
        <w:t>եւ</w:t>
      </w:r>
      <w:r w:rsidRPr="00C27ADF">
        <w:rPr>
          <w:rFonts w:ascii="GHEA Grapalat" w:hAnsi="GHEA Grapalat"/>
          <w:szCs w:val="20"/>
        </w:rPr>
        <w:t xml:space="preserve"> </w:t>
      </w:r>
      <w:r w:rsidRPr="00C27ADF">
        <w:rPr>
          <w:rFonts w:ascii="GHEA Grapalat" w:hAnsi="GHEA Grapalat" w:cs="Sylfaen"/>
          <w:szCs w:val="20"/>
        </w:rPr>
        <w:t>մասնավոր</w:t>
      </w:r>
      <w:r w:rsidRPr="00C27ADF">
        <w:rPr>
          <w:rFonts w:ascii="GHEA Grapalat" w:hAnsi="GHEA Grapalat"/>
          <w:szCs w:val="20"/>
        </w:rPr>
        <w:t xml:space="preserve"> </w:t>
      </w:r>
      <w:r w:rsidRPr="00C27ADF">
        <w:rPr>
          <w:rFonts w:ascii="GHEA Grapalat" w:hAnsi="GHEA Grapalat" w:cs="Sylfaen"/>
          <w:szCs w:val="20"/>
        </w:rPr>
        <w:t>հաստատությունների</w:t>
      </w:r>
      <w:r w:rsidRPr="00C27ADF">
        <w:rPr>
          <w:rFonts w:ascii="GHEA Grapalat" w:hAnsi="GHEA Grapalat"/>
          <w:szCs w:val="20"/>
        </w:rPr>
        <w:t xml:space="preserve"> </w:t>
      </w:r>
      <w:r w:rsidRPr="00C27ADF">
        <w:rPr>
          <w:rFonts w:ascii="GHEA Grapalat" w:hAnsi="GHEA Grapalat" w:cs="Sylfaen"/>
          <w:szCs w:val="20"/>
        </w:rPr>
        <w:t>գործունեությունն ու</w:t>
      </w:r>
      <w:r w:rsidRPr="00C27ADF">
        <w:rPr>
          <w:rFonts w:ascii="GHEA Grapalat" w:hAnsi="GHEA Grapalat"/>
          <w:szCs w:val="20"/>
        </w:rPr>
        <w:t xml:space="preserve"> </w:t>
      </w:r>
      <w:r w:rsidRPr="00C27ADF">
        <w:rPr>
          <w:rFonts w:ascii="GHEA Grapalat" w:hAnsi="GHEA Grapalat" w:cs="Sylfaen"/>
          <w:szCs w:val="20"/>
        </w:rPr>
        <w:t>բնակչության</w:t>
      </w:r>
      <w:r w:rsidRPr="00C27ADF">
        <w:rPr>
          <w:rFonts w:ascii="GHEA Grapalat" w:hAnsi="GHEA Grapalat"/>
          <w:szCs w:val="20"/>
        </w:rPr>
        <w:t xml:space="preserve"> </w:t>
      </w:r>
      <w:r w:rsidRPr="00C27ADF">
        <w:rPr>
          <w:rFonts w:ascii="GHEA Grapalat" w:hAnsi="GHEA Grapalat" w:cs="Sylfaen"/>
          <w:szCs w:val="20"/>
        </w:rPr>
        <w:t>խաղաղությունը</w:t>
      </w:r>
      <w:r w:rsidRPr="00C27ADF">
        <w:rPr>
          <w:rFonts w:ascii="GHEA Grapalat" w:hAnsi="GHEA Grapalat"/>
          <w:szCs w:val="20"/>
        </w:rPr>
        <w:t xml:space="preserve"> </w:t>
      </w:r>
      <w:r w:rsidRPr="00C27ADF">
        <w:rPr>
          <w:rFonts w:ascii="GHEA Grapalat" w:hAnsi="GHEA Grapalat" w:cs="Sylfaen"/>
          <w:szCs w:val="20"/>
        </w:rPr>
        <w:t>եւ</w:t>
      </w:r>
      <w:r w:rsidRPr="00C27ADF">
        <w:rPr>
          <w:rFonts w:ascii="GHEA Grapalat" w:hAnsi="GHEA Grapalat"/>
          <w:szCs w:val="20"/>
        </w:rPr>
        <w:t xml:space="preserve"> </w:t>
      </w:r>
      <w:r w:rsidRPr="00C27ADF">
        <w:rPr>
          <w:rFonts w:ascii="GHEA Grapalat" w:hAnsi="GHEA Grapalat" w:cs="Sylfaen"/>
          <w:szCs w:val="20"/>
        </w:rPr>
        <w:t>հանգիստը</w:t>
      </w:r>
      <w:r w:rsidR="002F0C87" w:rsidRPr="00C27ADF">
        <w:rPr>
          <w:rFonts w:ascii="GHEA Grapalat" w:hAnsi="GHEA Grapalat" w:cs="Sylfaen"/>
          <w:szCs w:val="20"/>
        </w:rPr>
        <w:t>՝</w:t>
      </w:r>
      <w:r w:rsidRPr="00C27ADF">
        <w:rPr>
          <w:rFonts w:ascii="GHEA Grapalat" w:hAnsi="GHEA Grapalat"/>
          <w:szCs w:val="20"/>
        </w:rPr>
        <w:t xml:space="preserve"> </w:t>
      </w:r>
      <w:r w:rsidRPr="00C27ADF">
        <w:rPr>
          <w:rFonts w:ascii="GHEA Grapalat" w:hAnsi="GHEA Grapalat" w:cs="Sylfaen"/>
          <w:szCs w:val="20"/>
        </w:rPr>
        <w:t xml:space="preserve">Երեւանում 2008 թվականի մարտի 1-ին՝ ժամը </w:t>
      </w:r>
      <w:r w:rsidR="005B0BAF" w:rsidRPr="00C27ADF">
        <w:rPr>
          <w:rFonts w:ascii="GHEA Grapalat" w:hAnsi="GHEA Grapalat" w:cs="Sylfaen"/>
          <w:szCs w:val="20"/>
        </w:rPr>
        <w:t xml:space="preserve">մոտավորապես </w:t>
      </w:r>
      <w:r w:rsidRPr="00C27ADF">
        <w:rPr>
          <w:rFonts w:ascii="GHEA Grapalat" w:hAnsi="GHEA Grapalat" w:cs="Sylfaen"/>
          <w:szCs w:val="20"/>
        </w:rPr>
        <w:t>08:30-ին, Ազատության հրապարակի հար</w:t>
      </w:r>
      <w:r w:rsidR="00FA2291" w:rsidRPr="00C27ADF">
        <w:rPr>
          <w:rFonts w:ascii="GHEA Grapalat" w:hAnsi="GHEA Grapalat" w:cs="Sylfaen"/>
          <w:szCs w:val="20"/>
        </w:rPr>
        <w:t>եւ</w:t>
      </w:r>
      <w:r w:rsidRPr="00C27ADF">
        <w:rPr>
          <w:rFonts w:ascii="GHEA Grapalat" w:hAnsi="GHEA Grapalat" w:cs="Sylfaen"/>
          <w:szCs w:val="20"/>
        </w:rPr>
        <w:t xml:space="preserve">անությամբ </w:t>
      </w:r>
      <w:r w:rsidRPr="00C27ADF">
        <w:rPr>
          <w:rFonts w:ascii="GHEA Grapalat" w:hAnsi="GHEA Grapalat"/>
          <w:szCs w:val="20"/>
        </w:rPr>
        <w:t xml:space="preserve">[դիմումատուն] </w:t>
      </w:r>
      <w:r w:rsidR="001A339D" w:rsidRPr="00C27ADF">
        <w:rPr>
          <w:rFonts w:ascii="GHEA Grapalat" w:hAnsi="GHEA Grapalat" w:cs="Arial"/>
          <w:color w:val="000000"/>
          <w:szCs w:val="20"/>
          <w:shd w:val="clear" w:color="auto" w:fill="FFFFFF"/>
        </w:rPr>
        <w:t xml:space="preserve">գործադրել է </w:t>
      </w:r>
      <w:r w:rsidR="001A339D" w:rsidRPr="00C27ADF">
        <w:rPr>
          <w:rFonts w:ascii="GHEA Grapalat" w:hAnsi="GHEA Grapalat"/>
          <w:color w:val="000000"/>
          <w:szCs w:val="20"/>
          <w:shd w:val="clear" w:color="auto" w:fill="FFFFFF"/>
        </w:rPr>
        <w:t xml:space="preserve">կյանքի կամ առողջության համար ոչ վտանգավոր բռնություն կամ սպառնացել է գործադրել այդպիսի </w:t>
      </w:r>
      <w:r w:rsidR="001A339D" w:rsidRPr="00C27ADF">
        <w:rPr>
          <w:rFonts w:ascii="GHEA Grapalat" w:hAnsi="GHEA Grapalat"/>
          <w:color w:val="000000"/>
          <w:spacing w:val="-6"/>
          <w:szCs w:val="20"/>
          <w:shd w:val="clear" w:color="auto" w:fill="FFFFFF"/>
        </w:rPr>
        <w:t xml:space="preserve">բռնություն </w:t>
      </w:r>
      <w:r w:rsidRPr="00C27ADF">
        <w:rPr>
          <w:rFonts w:ascii="GHEA Grapalat" w:hAnsi="GHEA Grapalat"/>
          <w:spacing w:val="-6"/>
          <w:szCs w:val="20"/>
        </w:rPr>
        <w:t xml:space="preserve">[Արաբկիրի ոստիկանության բաժնի ոստիկանության ծառայողեր Ե.Փ.-ի </w:t>
      </w:r>
      <w:r w:rsidR="00FA2291" w:rsidRPr="00C27ADF">
        <w:rPr>
          <w:rFonts w:ascii="GHEA Grapalat" w:hAnsi="GHEA Grapalat"/>
          <w:spacing w:val="-6"/>
          <w:szCs w:val="20"/>
        </w:rPr>
        <w:t>եւ</w:t>
      </w:r>
      <w:r w:rsidRPr="00C27ADF">
        <w:rPr>
          <w:rFonts w:ascii="GHEA Grapalat" w:hAnsi="GHEA Grapalat"/>
          <w:spacing w:val="-6"/>
          <w:szCs w:val="20"/>
        </w:rPr>
        <w:t xml:space="preserve"> Գ.Հ.-ի նկատմամբ]՝ չենթարկվելով</w:t>
      </w:r>
      <w:r w:rsidRPr="00C27ADF">
        <w:rPr>
          <w:rFonts w:ascii="GHEA Grapalat" w:hAnsi="GHEA Grapalat"/>
          <w:szCs w:val="20"/>
        </w:rPr>
        <w:t xml:space="preserve"> նրանց օրինական կարգադրություններին այն բանից հետո, երբ նրանք </w:t>
      </w:r>
      <w:r w:rsidR="00FA2291" w:rsidRPr="00C27ADF">
        <w:rPr>
          <w:rFonts w:ascii="GHEA Grapalat" w:hAnsi="GHEA Grapalat"/>
          <w:szCs w:val="20"/>
        </w:rPr>
        <w:t>եւ</w:t>
      </w:r>
      <w:r w:rsidRPr="00C27ADF">
        <w:rPr>
          <w:rFonts w:ascii="GHEA Grapalat" w:hAnsi="GHEA Grapalat"/>
          <w:szCs w:val="20"/>
        </w:rPr>
        <w:t xml:space="preserve">ս մեկ անգամ նախազգուշացրել </w:t>
      </w:r>
      <w:r w:rsidR="00FA2291" w:rsidRPr="00C27ADF">
        <w:rPr>
          <w:rFonts w:ascii="GHEA Grapalat" w:hAnsi="GHEA Grapalat"/>
          <w:szCs w:val="20"/>
        </w:rPr>
        <w:t>եւ</w:t>
      </w:r>
      <w:r w:rsidRPr="00C27ADF">
        <w:rPr>
          <w:rFonts w:ascii="GHEA Grapalat" w:hAnsi="GHEA Grapalat"/>
          <w:szCs w:val="20"/>
        </w:rPr>
        <w:t xml:space="preserve"> պահանջել </w:t>
      </w:r>
      <w:r w:rsidR="00C0700E" w:rsidRPr="00C27ADF">
        <w:rPr>
          <w:rFonts w:ascii="GHEA Grapalat" w:hAnsi="GHEA Grapalat"/>
          <w:szCs w:val="20"/>
        </w:rPr>
        <w:t>են</w:t>
      </w:r>
      <w:r w:rsidRPr="00C27ADF">
        <w:rPr>
          <w:rFonts w:ascii="GHEA Grapalat" w:hAnsi="GHEA Grapalat"/>
          <w:szCs w:val="20"/>
        </w:rPr>
        <w:t xml:space="preserve"> դադար</w:t>
      </w:r>
      <w:r w:rsidR="005B0BAF" w:rsidRPr="00C27ADF">
        <w:rPr>
          <w:rFonts w:ascii="GHEA Grapalat" w:hAnsi="GHEA Grapalat"/>
          <w:szCs w:val="20"/>
        </w:rPr>
        <w:t>ե</w:t>
      </w:r>
      <w:r w:rsidRPr="00C27ADF">
        <w:rPr>
          <w:rFonts w:ascii="GHEA Grapalat" w:hAnsi="GHEA Grapalat"/>
          <w:szCs w:val="20"/>
        </w:rPr>
        <w:t>ցնել անօրինական միջոցառումներին իր մասնակցությունը</w:t>
      </w:r>
      <w:r w:rsidRPr="00C27ADF">
        <w:rPr>
          <w:rFonts w:ascii="GHEA Grapalat" w:hAnsi="GHEA Grapalat" w:cs="Arial"/>
          <w:color w:val="3C4043"/>
          <w:szCs w:val="20"/>
          <w:shd w:val="clear" w:color="auto" w:fill="FFFFFF"/>
        </w:rPr>
        <w:t>»</w:t>
      </w:r>
      <w:r w:rsidR="005B0BAF" w:rsidRPr="00C27ADF">
        <w:rPr>
          <w:rFonts w:ascii="GHEA Grapalat" w:hAnsi="GHEA Grapalat" w:cs="Arial"/>
          <w:color w:val="3C4043"/>
          <w:szCs w:val="20"/>
          <w:shd w:val="clear" w:color="auto" w:fill="FFFFFF"/>
        </w:rPr>
        <w:t>:</w:t>
      </w:r>
    </w:p>
    <w:p w:rsidR="00322BE4" w:rsidRPr="00322BE4" w:rsidRDefault="00322BE4" w:rsidP="00C27ADF">
      <w:pPr>
        <w:pStyle w:val="JuQuot"/>
        <w:widowControl w:val="0"/>
        <w:spacing w:before="0" w:after="160" w:line="360" w:lineRule="auto"/>
        <w:ind w:left="567" w:firstLine="567"/>
        <w:rPr>
          <w:rFonts w:ascii="GHEA Grapalat" w:hAnsi="GHEA Grapalat"/>
          <w:szCs w:val="20"/>
          <w:lang w:val="en-US"/>
        </w:rPr>
      </w:pP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C27ADF">
        <w:rPr>
          <w:rFonts w:ascii="GHEA Grapalat" w:hAnsi="GHEA Grapalat"/>
          <w:spacing w:val="-6"/>
        </w:rPr>
        <w:lastRenderedPageBreak/>
        <w:t>13.</w:t>
      </w:r>
      <w:r w:rsidR="00C27ADF" w:rsidRPr="00C27ADF">
        <w:rPr>
          <w:rFonts w:ascii="GHEA Grapalat" w:hAnsi="GHEA Grapalat"/>
          <w:spacing w:val="-6"/>
        </w:rPr>
        <w:tab/>
      </w:r>
      <w:r w:rsidR="00AA0113" w:rsidRPr="00C27ADF">
        <w:rPr>
          <w:rFonts w:ascii="GHEA Grapalat" w:hAnsi="GHEA Grapalat"/>
          <w:spacing w:val="-6"/>
        </w:rPr>
        <w:t>2008 թվականի ապրիլի 3-ին Գլխավոր դատախազը հաստատել է ՔՕ-ի 316-րդ հոդվածի</w:t>
      </w:r>
      <w:r w:rsidR="00AA0113" w:rsidRPr="00FA2291">
        <w:rPr>
          <w:rFonts w:ascii="GHEA Grapalat" w:hAnsi="GHEA Grapalat"/>
        </w:rPr>
        <w:t xml:space="preserve"> 1-ին մասով մեղադրական եզրակացությունը:</w:t>
      </w:r>
      <w:r w:rsidRPr="00FA2291">
        <w:rPr>
          <w:rFonts w:ascii="GHEA Grapalat" w:hAnsi="GHEA Grapalat"/>
        </w:rPr>
        <w:t xml:space="preserve"> </w:t>
      </w:r>
      <w:r w:rsidR="00411A45" w:rsidRPr="00FA2291">
        <w:rPr>
          <w:rFonts w:ascii="GHEA Grapalat" w:hAnsi="GHEA Grapalat"/>
        </w:rPr>
        <w:t xml:space="preserve">Դրանում </w:t>
      </w:r>
      <w:r w:rsidR="002920B0" w:rsidRPr="00FA2291">
        <w:rPr>
          <w:rFonts w:ascii="GHEA Grapalat" w:hAnsi="GHEA Grapalat"/>
        </w:rPr>
        <w:t xml:space="preserve">նշվել է, </w:t>
      </w:r>
      <w:r w:rsidR="002920B0" w:rsidRPr="00C27ADF">
        <w:rPr>
          <w:rFonts w:ascii="GHEA Grapalat" w:hAnsi="GHEA Grapalat"/>
          <w:spacing w:val="-6"/>
        </w:rPr>
        <w:t xml:space="preserve">որ </w:t>
      </w:r>
      <w:r w:rsidR="00411A45" w:rsidRPr="00C27ADF">
        <w:rPr>
          <w:rFonts w:ascii="GHEA Grapalat" w:hAnsi="GHEA Grapalat"/>
          <w:spacing w:val="-6"/>
        </w:rPr>
        <w:t xml:space="preserve">այն բանից հետո, երբ </w:t>
      </w:r>
      <w:r w:rsidR="002920B0" w:rsidRPr="00C27ADF">
        <w:rPr>
          <w:rFonts w:ascii="GHEA Grapalat" w:hAnsi="GHEA Grapalat"/>
          <w:spacing w:val="-6"/>
        </w:rPr>
        <w:t>Ազատության հրապարակից ցուցարարները հեռացվել են 2008</w:t>
      </w:r>
      <w:r w:rsidR="00C27ADF" w:rsidRPr="00C27ADF">
        <w:rPr>
          <w:rFonts w:ascii="Courier New" w:hAnsi="Courier New" w:cs="Courier New"/>
          <w:spacing w:val="-6"/>
        </w:rPr>
        <w:t> </w:t>
      </w:r>
      <w:r w:rsidR="002920B0" w:rsidRPr="00C27ADF">
        <w:rPr>
          <w:rFonts w:ascii="GHEA Grapalat" w:hAnsi="GHEA Grapalat"/>
          <w:spacing w:val="-6"/>
        </w:rPr>
        <w:t>թվականի</w:t>
      </w:r>
      <w:r w:rsidR="002920B0" w:rsidRPr="00FA2291">
        <w:rPr>
          <w:rFonts w:ascii="GHEA Grapalat" w:hAnsi="GHEA Grapalat"/>
        </w:rPr>
        <w:t xml:space="preserve"> մարտի 1-ի առավոտյան, այդ տարածքը փակվել է</w:t>
      </w:r>
      <w:r w:rsidR="002F0C87" w:rsidRPr="00FA2291">
        <w:rPr>
          <w:rFonts w:ascii="GHEA Grapalat" w:hAnsi="GHEA Grapalat"/>
        </w:rPr>
        <w:t>,</w:t>
      </w:r>
      <w:r w:rsidR="002920B0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 xml:space="preserve"> այնտեղ իրականացվել են ստուգումներ:</w:t>
      </w:r>
      <w:r w:rsidRPr="00FA2291">
        <w:rPr>
          <w:rFonts w:ascii="GHEA Grapalat" w:hAnsi="GHEA Grapalat"/>
        </w:rPr>
        <w:t xml:space="preserve"> </w:t>
      </w:r>
      <w:r w:rsidR="002920B0" w:rsidRPr="00FA2291">
        <w:rPr>
          <w:rFonts w:ascii="GHEA Grapalat" w:hAnsi="GHEA Grapalat"/>
        </w:rPr>
        <w:t xml:space="preserve">Մոտավորապես ժամը 08:30-ին ոստիկանության ծառայողներ Ե.Փ.-ն 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 xml:space="preserve"> Գ.Հ.-ն, որոնք իրենց ծառայողական պարտականություններն էին կատարում Ազատության հրապարակում, Մաշտոցի պողոտայում նկատել են դիմումատուին, որը գոռում 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 xml:space="preserve"> քայլում էր դեպի Ազատության հրապարակ:</w:t>
      </w:r>
      <w:r w:rsidRPr="00FA2291">
        <w:rPr>
          <w:rFonts w:ascii="GHEA Grapalat" w:hAnsi="GHEA Grapalat"/>
        </w:rPr>
        <w:t xml:space="preserve"> </w:t>
      </w:r>
      <w:r w:rsidR="002920B0" w:rsidRPr="00FA2291">
        <w:rPr>
          <w:rFonts w:ascii="GHEA Grapalat" w:hAnsi="GHEA Grapalat"/>
        </w:rPr>
        <w:t xml:space="preserve">Նրանք մոտեցել 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 xml:space="preserve"> տեղեկացրել են նրան, որ Ազատության հրապարակում իրականացվում են քննչական միջոցառումներ՝ նրան կարգադրելով հեռանալ 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 xml:space="preserve"> այնտեղ չգնալ:</w:t>
      </w:r>
      <w:r w:rsidRPr="00FA2291">
        <w:rPr>
          <w:rFonts w:ascii="GHEA Grapalat" w:hAnsi="GHEA Grapalat"/>
        </w:rPr>
        <w:t xml:space="preserve"> </w:t>
      </w:r>
      <w:r w:rsidR="002920B0" w:rsidRPr="00FA2291">
        <w:rPr>
          <w:rFonts w:ascii="GHEA Grapalat" w:hAnsi="GHEA Grapalat"/>
        </w:rPr>
        <w:t xml:space="preserve">Դիմումատուն հրաժարվել է կատարել իրենց օրինական կարգադրությունները 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 xml:space="preserve"> վրդովվել է ու սկսել է ագրեսիվ վարքագիծ դրս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>որել՝ նշելով, որ որ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 xml:space="preserve">է մեկը չի կարող </w:t>
      </w:r>
      <w:r w:rsidR="00411A45" w:rsidRPr="00FA2291">
        <w:rPr>
          <w:rFonts w:ascii="GHEA Grapalat" w:hAnsi="GHEA Grapalat"/>
        </w:rPr>
        <w:t>խոչընդոտել</w:t>
      </w:r>
      <w:r w:rsidR="002920B0" w:rsidRPr="00FA2291">
        <w:rPr>
          <w:rFonts w:ascii="GHEA Grapalat" w:hAnsi="GHEA Grapalat"/>
        </w:rPr>
        <w:t xml:space="preserve"> հանրահավաքներին </w:t>
      </w:r>
      <w:r w:rsidR="00411A45" w:rsidRPr="00FA2291">
        <w:rPr>
          <w:rFonts w:ascii="GHEA Grapalat" w:hAnsi="GHEA Grapalat"/>
        </w:rPr>
        <w:t xml:space="preserve">իր </w:t>
      </w:r>
      <w:r w:rsidR="002920B0" w:rsidRPr="00FA2291">
        <w:rPr>
          <w:rFonts w:ascii="GHEA Grapalat" w:hAnsi="GHEA Grapalat"/>
        </w:rPr>
        <w:t>մասնակց</w:t>
      </w:r>
      <w:r w:rsidR="00411A45" w:rsidRPr="00FA2291">
        <w:rPr>
          <w:rFonts w:ascii="GHEA Grapalat" w:hAnsi="GHEA Grapalat"/>
        </w:rPr>
        <w:t>ությունը</w:t>
      </w:r>
      <w:r w:rsidR="002920B0" w:rsidRPr="00FA2291">
        <w:rPr>
          <w:rFonts w:ascii="GHEA Grapalat" w:hAnsi="GHEA Grapalat"/>
        </w:rPr>
        <w:t>:</w:t>
      </w:r>
      <w:r w:rsidRPr="00FA2291">
        <w:rPr>
          <w:rFonts w:ascii="GHEA Grapalat" w:hAnsi="GHEA Grapalat"/>
        </w:rPr>
        <w:t xml:space="preserve"> </w:t>
      </w:r>
      <w:r w:rsidR="002920B0" w:rsidRPr="00FA2291">
        <w:rPr>
          <w:rFonts w:ascii="GHEA Grapalat" w:hAnsi="GHEA Grapalat"/>
        </w:rPr>
        <w:t xml:space="preserve">Դրանից հետո նա կյանքի 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 xml:space="preserve"> առողջության համար վտանգ չներկայացնող ձ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 xml:space="preserve">ով հարձակվել է ոստիկանության երկու ծառայողների վրա՝ հարվածելով, քաշելով 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 xml:space="preserve"> հրելով նրանց, ինչպես նա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 xml:space="preserve"> սպառնացել է հաշվեհարդար տեսնել նրանց հետ:</w:t>
      </w:r>
      <w:r w:rsidRPr="00FA2291">
        <w:rPr>
          <w:rFonts w:ascii="GHEA Grapalat" w:hAnsi="GHEA Grapalat"/>
        </w:rPr>
        <w:t xml:space="preserve"> </w:t>
      </w:r>
      <w:r w:rsidR="002920B0" w:rsidRPr="00FA2291">
        <w:rPr>
          <w:rFonts w:ascii="GHEA Grapalat" w:hAnsi="GHEA Grapalat"/>
        </w:rPr>
        <w:t>Մեղադրական եզրակացությունը հիմնվել է հետ</w:t>
      </w:r>
      <w:r w:rsidR="00FA2291">
        <w:rPr>
          <w:rFonts w:ascii="GHEA Grapalat" w:hAnsi="GHEA Grapalat"/>
        </w:rPr>
        <w:t>եւ</w:t>
      </w:r>
      <w:r w:rsidR="002920B0" w:rsidRPr="00FA2291">
        <w:rPr>
          <w:rFonts w:ascii="GHEA Grapalat" w:hAnsi="GHEA Grapalat"/>
        </w:rPr>
        <w:t>յալ ապացույցների վրա</w:t>
      </w:r>
      <w:r w:rsidR="00BA07E9" w:rsidRPr="00FA2291">
        <w:rPr>
          <w:rFonts w:ascii="GHEA Grapalat" w:hAnsi="GHEA Grapalat"/>
        </w:rPr>
        <w:t>.</w:t>
      </w:r>
    </w:p>
    <w:p w:rsidR="00C14628" w:rsidRPr="00FA2291" w:rsidRDefault="002920B0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ա)</w:t>
      </w:r>
      <w:r w:rsidR="00C27ADF" w:rsidRPr="00C27ADF">
        <w:rPr>
          <w:rFonts w:ascii="GHEA Grapalat" w:hAnsi="GHEA Grapalat"/>
        </w:rPr>
        <w:tab/>
      </w:r>
      <w:r w:rsidRPr="00FA2291">
        <w:rPr>
          <w:rFonts w:ascii="GHEA Grapalat" w:hAnsi="GHEA Grapalat"/>
        </w:rPr>
        <w:t xml:space="preserve">ոստիկանության ծառայողներ Ե.Փ.-ի 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 xml:space="preserve"> Գ.Հ.-ի ցուցմունքները.</w:t>
      </w:r>
    </w:p>
    <w:p w:rsidR="00C14628" w:rsidRPr="00FA2291" w:rsidRDefault="002920B0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բ)</w:t>
      </w:r>
      <w:r w:rsidR="00C27ADF" w:rsidRPr="00C27ADF">
        <w:rPr>
          <w:rFonts w:ascii="GHEA Grapalat" w:hAnsi="GHEA Grapalat"/>
        </w:rPr>
        <w:tab/>
      </w:r>
      <w:r w:rsidRPr="00FA2291">
        <w:rPr>
          <w:rFonts w:ascii="GHEA Grapalat" w:hAnsi="GHEA Grapalat"/>
        </w:rPr>
        <w:t xml:space="preserve">դեպքի վայրի զննության արձանագրությունները 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 xml:space="preserve"> Ազատության հրապարակում ենթադրաբար հայտնաբերված զենքի դատական փորձաքննության արդյունքները, </w:t>
      </w:r>
      <w:r w:rsidR="00FA2291">
        <w:rPr>
          <w:rFonts w:ascii="GHEA Grapalat" w:hAnsi="GHEA Grapalat"/>
        </w:rPr>
        <w:t>եւ</w:t>
      </w:r>
    </w:p>
    <w:p w:rsidR="002920B0" w:rsidRPr="00FA2291" w:rsidRDefault="002920B0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 w:cs="Sylfaen"/>
        </w:rPr>
        <w:t>գ</w:t>
      </w:r>
      <w:r w:rsidRPr="00FA2291">
        <w:rPr>
          <w:rFonts w:ascii="GHEA Grapalat" w:hAnsi="GHEA Grapalat"/>
        </w:rPr>
        <w:t>)</w:t>
      </w:r>
      <w:r w:rsidR="00C27ADF" w:rsidRPr="00C27ADF">
        <w:rPr>
          <w:rFonts w:ascii="GHEA Grapalat" w:hAnsi="GHEA Grapalat"/>
        </w:rPr>
        <w:tab/>
      </w:r>
      <w:r w:rsidRPr="00FA2291">
        <w:rPr>
          <w:rFonts w:ascii="GHEA Grapalat" w:hAnsi="GHEA Grapalat" w:cs="Sylfaen"/>
        </w:rPr>
        <w:t>դիմումատուին</w:t>
      </w:r>
      <w:r w:rsidRPr="00FA2291">
        <w:rPr>
          <w:rFonts w:ascii="GHEA Grapalat" w:hAnsi="GHEA Grapalat"/>
        </w:rPr>
        <w:t xml:space="preserve"> «</w:t>
      </w:r>
      <w:r w:rsidRPr="00FA2291">
        <w:rPr>
          <w:rFonts w:ascii="GHEA Grapalat" w:hAnsi="GHEA Grapalat" w:cs="Sylfaen"/>
        </w:rPr>
        <w:t>բերման</w:t>
      </w:r>
      <w:r w:rsidRPr="00FA2291">
        <w:rPr>
          <w:rFonts w:ascii="GHEA Grapalat" w:hAnsi="GHEA Grapalat"/>
        </w:rPr>
        <w:t xml:space="preserve"> </w:t>
      </w:r>
      <w:r w:rsidRPr="00FA2291">
        <w:rPr>
          <w:rFonts w:ascii="GHEA Grapalat" w:hAnsi="GHEA Grapalat" w:cs="Sylfaen"/>
        </w:rPr>
        <w:t>ենթարկելու</w:t>
      </w:r>
      <w:r w:rsidRPr="00FA2291">
        <w:rPr>
          <w:rFonts w:ascii="GHEA Grapalat" w:hAnsi="GHEA Grapalat"/>
        </w:rPr>
        <w:t xml:space="preserve">» </w:t>
      </w:r>
      <w:r w:rsidRPr="00FA2291">
        <w:rPr>
          <w:rFonts w:ascii="GHEA Grapalat" w:hAnsi="GHEA Grapalat" w:cs="Sylfaen"/>
        </w:rPr>
        <w:t>արձանագրությունը</w:t>
      </w:r>
      <w:r w:rsidRPr="00FA2291">
        <w:rPr>
          <w:rFonts w:ascii="GHEA Grapalat" w:hAnsi="GHEA Grapalat"/>
        </w:rPr>
        <w:t xml:space="preserve">: 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14.</w:t>
      </w:r>
      <w:r w:rsidRPr="00FA2291">
        <w:rPr>
          <w:rFonts w:ascii="GHEA Grapalat" w:hAnsi="GHEA Grapalat"/>
        </w:rPr>
        <w:tab/>
      </w:r>
      <w:r w:rsidR="002D27AC" w:rsidRPr="00FA2291">
        <w:rPr>
          <w:rFonts w:ascii="GHEA Grapalat" w:hAnsi="GHEA Grapalat"/>
        </w:rPr>
        <w:t xml:space="preserve">Նույն օրը դիմումատուի գործը քննության համար ուղարկվել է </w:t>
      </w:r>
      <w:r w:rsidR="002D27AC" w:rsidRPr="00FA2291">
        <w:rPr>
          <w:rStyle w:val="JuParaChar"/>
          <w:rFonts w:ascii="GHEA Grapalat" w:hAnsi="GHEA Grapalat" w:cs="Sylfaen"/>
        </w:rPr>
        <w:t>Եր</w:t>
      </w:r>
      <w:r w:rsidR="00FA2291">
        <w:rPr>
          <w:rStyle w:val="JuParaChar"/>
          <w:rFonts w:ascii="GHEA Grapalat" w:hAnsi="GHEA Grapalat" w:cs="Sylfaen"/>
        </w:rPr>
        <w:t>եւ</w:t>
      </w:r>
      <w:r w:rsidR="002D27AC" w:rsidRPr="00FA2291">
        <w:rPr>
          <w:rStyle w:val="JuParaChar"/>
          <w:rFonts w:ascii="GHEA Grapalat" w:hAnsi="GHEA Grapalat" w:cs="Sylfaen"/>
        </w:rPr>
        <w:t>ան</w:t>
      </w:r>
      <w:r w:rsidR="002D27AC" w:rsidRPr="00FA2291">
        <w:rPr>
          <w:rStyle w:val="JuParaChar"/>
          <w:rFonts w:ascii="GHEA Grapalat" w:hAnsi="GHEA Grapalat"/>
        </w:rPr>
        <w:t xml:space="preserve"> </w:t>
      </w:r>
      <w:r w:rsidR="002D27AC" w:rsidRPr="00FA2291">
        <w:rPr>
          <w:rStyle w:val="JuParaChar"/>
          <w:rFonts w:ascii="GHEA Grapalat" w:hAnsi="GHEA Grapalat" w:cs="Sylfaen"/>
        </w:rPr>
        <w:t>քաղաքի</w:t>
      </w:r>
      <w:r w:rsidR="002D27AC" w:rsidRPr="00FA2291">
        <w:rPr>
          <w:rStyle w:val="JuParaChar"/>
          <w:rFonts w:ascii="GHEA Grapalat" w:hAnsi="GHEA Grapalat"/>
        </w:rPr>
        <w:t xml:space="preserve"> </w:t>
      </w:r>
      <w:r w:rsidR="002D27AC" w:rsidRPr="00FA2291">
        <w:rPr>
          <w:rStyle w:val="JuParaChar"/>
          <w:rFonts w:ascii="GHEA Grapalat" w:hAnsi="GHEA Grapalat" w:cs="Sylfaen"/>
        </w:rPr>
        <w:t>Կենտրոն</w:t>
      </w:r>
      <w:r w:rsidR="002D27AC" w:rsidRPr="00FA2291">
        <w:rPr>
          <w:rStyle w:val="JuParaChar"/>
          <w:rFonts w:ascii="GHEA Grapalat" w:hAnsi="GHEA Grapalat"/>
        </w:rPr>
        <w:t xml:space="preserve"> </w:t>
      </w:r>
      <w:r w:rsidR="00FA2291">
        <w:rPr>
          <w:rStyle w:val="JuParaChar"/>
          <w:rFonts w:ascii="GHEA Grapalat" w:hAnsi="GHEA Grapalat" w:cs="Sylfaen"/>
        </w:rPr>
        <w:t>եւ</w:t>
      </w:r>
      <w:r w:rsidR="002D27AC" w:rsidRPr="00FA2291">
        <w:rPr>
          <w:rStyle w:val="JuParaChar"/>
          <w:rFonts w:ascii="GHEA Grapalat" w:hAnsi="GHEA Grapalat"/>
        </w:rPr>
        <w:t xml:space="preserve"> </w:t>
      </w:r>
      <w:r w:rsidR="002D27AC" w:rsidRPr="00FA2291">
        <w:rPr>
          <w:rStyle w:val="JuParaChar"/>
          <w:rFonts w:ascii="GHEA Grapalat" w:hAnsi="GHEA Grapalat" w:cs="Sylfaen"/>
        </w:rPr>
        <w:t>Նորք</w:t>
      </w:r>
      <w:r w:rsidR="002D27AC" w:rsidRPr="00FA2291">
        <w:rPr>
          <w:rStyle w:val="JuParaChar"/>
          <w:rFonts w:ascii="GHEA Grapalat" w:hAnsi="GHEA Grapalat"/>
        </w:rPr>
        <w:t>-</w:t>
      </w:r>
      <w:r w:rsidR="002D27AC" w:rsidRPr="00FA2291">
        <w:rPr>
          <w:rStyle w:val="JuParaChar"/>
          <w:rFonts w:ascii="GHEA Grapalat" w:hAnsi="GHEA Grapalat" w:cs="Sylfaen"/>
        </w:rPr>
        <w:t>Մարաշ</w:t>
      </w:r>
      <w:r w:rsidR="002D27AC" w:rsidRPr="00FA2291">
        <w:rPr>
          <w:rStyle w:val="JuParaChar"/>
          <w:rFonts w:ascii="GHEA Grapalat" w:hAnsi="GHEA Grapalat"/>
        </w:rPr>
        <w:t xml:space="preserve"> </w:t>
      </w:r>
      <w:r w:rsidR="002D27AC" w:rsidRPr="00FA2291">
        <w:rPr>
          <w:rStyle w:val="JuParaChar"/>
          <w:rFonts w:ascii="GHEA Grapalat" w:hAnsi="GHEA Grapalat" w:cs="Sylfaen"/>
        </w:rPr>
        <w:t>վարչական</w:t>
      </w:r>
      <w:r w:rsidR="002D27AC" w:rsidRPr="00FA2291">
        <w:rPr>
          <w:rStyle w:val="JuParaChar"/>
          <w:rFonts w:ascii="GHEA Grapalat" w:hAnsi="GHEA Grapalat"/>
        </w:rPr>
        <w:t xml:space="preserve"> </w:t>
      </w:r>
      <w:r w:rsidR="002D27AC" w:rsidRPr="00FA2291">
        <w:rPr>
          <w:rStyle w:val="JuParaChar"/>
          <w:rFonts w:ascii="GHEA Grapalat" w:hAnsi="GHEA Grapalat" w:cs="Sylfaen"/>
        </w:rPr>
        <w:t>շրջանների</w:t>
      </w:r>
      <w:r w:rsidR="00716038" w:rsidRPr="00FA2291">
        <w:rPr>
          <w:rStyle w:val="JuParaChar"/>
          <w:rFonts w:ascii="GHEA Grapalat" w:hAnsi="GHEA Grapalat" w:cs="Courier New"/>
        </w:rPr>
        <w:t xml:space="preserve"> </w:t>
      </w:r>
      <w:r w:rsidR="002D27AC" w:rsidRPr="00FA2291">
        <w:rPr>
          <w:rStyle w:val="JuParaChar"/>
          <w:rFonts w:ascii="GHEA Grapalat" w:hAnsi="GHEA Grapalat"/>
        </w:rPr>
        <w:t>[</w:t>
      </w:r>
      <w:r w:rsidR="002D27AC" w:rsidRPr="00FA2291">
        <w:rPr>
          <w:rStyle w:val="JuParaChar"/>
          <w:rFonts w:ascii="GHEA Grapalat" w:hAnsi="GHEA Grapalat" w:cs="Sylfaen"/>
        </w:rPr>
        <w:t>ընդհանուր</w:t>
      </w:r>
      <w:r w:rsidR="002D27AC" w:rsidRPr="00FA2291">
        <w:rPr>
          <w:rStyle w:val="JuParaChar"/>
          <w:rFonts w:ascii="GHEA Grapalat" w:hAnsi="GHEA Grapalat"/>
        </w:rPr>
        <w:t xml:space="preserve"> </w:t>
      </w:r>
      <w:r w:rsidR="002D27AC" w:rsidRPr="00FA2291">
        <w:rPr>
          <w:rStyle w:val="JuParaChar"/>
          <w:rFonts w:ascii="GHEA Grapalat" w:hAnsi="GHEA Grapalat" w:cs="Sylfaen"/>
        </w:rPr>
        <w:t>իրավասության]</w:t>
      </w:r>
      <w:r w:rsidR="00716038" w:rsidRPr="00FA2291">
        <w:rPr>
          <w:rStyle w:val="JuParaChar"/>
          <w:rFonts w:ascii="GHEA Grapalat" w:hAnsi="GHEA Grapalat" w:cs="Courier New"/>
        </w:rPr>
        <w:t xml:space="preserve"> </w:t>
      </w:r>
      <w:r w:rsidR="002D27AC" w:rsidRPr="00FA2291">
        <w:rPr>
          <w:rStyle w:val="JuParaChar"/>
          <w:rFonts w:ascii="GHEA Grapalat" w:hAnsi="GHEA Grapalat" w:cs="Sylfaen"/>
        </w:rPr>
        <w:t>դատարան:</w:t>
      </w:r>
    </w:p>
    <w:p w:rsidR="00C14628" w:rsidRPr="00FA2291" w:rsidRDefault="001F6C43" w:rsidP="00C27AD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FA2291">
        <w:rPr>
          <w:rFonts w:ascii="GHEA Grapalat" w:hAnsi="GHEA Grapalat"/>
        </w:rPr>
        <w:lastRenderedPageBreak/>
        <w:t>15.</w:t>
      </w:r>
      <w:r w:rsidRPr="00FA2291">
        <w:rPr>
          <w:rFonts w:ascii="GHEA Grapalat" w:hAnsi="GHEA Grapalat"/>
        </w:rPr>
        <w:tab/>
      </w:r>
      <w:r w:rsidR="002D27AC" w:rsidRPr="00FA2291">
        <w:rPr>
          <w:rFonts w:ascii="GHEA Grapalat" w:hAnsi="GHEA Grapalat"/>
        </w:rPr>
        <w:t>Դատա</w:t>
      </w:r>
      <w:r w:rsidR="00D33CE8" w:rsidRPr="00FA2291">
        <w:rPr>
          <w:rFonts w:ascii="GHEA Grapalat" w:hAnsi="GHEA Grapalat"/>
        </w:rPr>
        <w:t xml:space="preserve">կան </w:t>
      </w:r>
      <w:r w:rsidR="002D27AC" w:rsidRPr="00FA2291">
        <w:rPr>
          <w:rFonts w:ascii="GHEA Grapalat" w:hAnsi="GHEA Grapalat"/>
        </w:rPr>
        <w:t xml:space="preserve">քննության ընթացքում դիմումատուն նշել է, որ ինքը քրեական հետապնդման է ենթարկվել իր քաղաքական հայացքների համար, </w:t>
      </w:r>
      <w:r w:rsidR="00FA2291">
        <w:rPr>
          <w:rFonts w:ascii="GHEA Grapalat" w:hAnsi="GHEA Grapalat"/>
        </w:rPr>
        <w:t>եւ</w:t>
      </w:r>
      <w:r w:rsidR="002D27AC" w:rsidRPr="00FA2291">
        <w:rPr>
          <w:rFonts w:ascii="GHEA Grapalat" w:hAnsi="GHEA Grapalat"/>
        </w:rPr>
        <w:t xml:space="preserve"> որ ոստիկանության ծառայողներ Ե.Փ.-ն </w:t>
      </w:r>
      <w:r w:rsidR="00FA2291">
        <w:rPr>
          <w:rFonts w:ascii="GHEA Grapalat" w:hAnsi="GHEA Grapalat"/>
        </w:rPr>
        <w:t>եւ</w:t>
      </w:r>
      <w:r w:rsidR="002D27AC" w:rsidRPr="00FA2291">
        <w:rPr>
          <w:rFonts w:ascii="GHEA Grapalat" w:hAnsi="GHEA Grapalat"/>
        </w:rPr>
        <w:t xml:space="preserve"> Գ.Հ.-ն ոչ վստահելի վկաներ են, որոնք կեղծ հայտարարություններ են </w:t>
      </w:r>
      <w:r w:rsidR="0093241A" w:rsidRPr="00FA2291">
        <w:rPr>
          <w:rFonts w:ascii="GHEA Grapalat" w:hAnsi="GHEA Grapalat"/>
        </w:rPr>
        <w:t>արել</w:t>
      </w:r>
      <w:r w:rsidR="002D27AC" w:rsidRPr="00FA2291">
        <w:rPr>
          <w:rFonts w:ascii="GHEA Grapalat" w:hAnsi="GHEA Grapalat"/>
        </w:rPr>
        <w:t>:</w:t>
      </w:r>
      <w:r w:rsidRPr="00FA2291">
        <w:rPr>
          <w:rFonts w:ascii="GHEA Grapalat" w:hAnsi="GHEA Grapalat"/>
        </w:rPr>
        <w:t xml:space="preserve"> </w:t>
      </w:r>
      <w:r w:rsidR="002D27AC" w:rsidRPr="00FA2291">
        <w:rPr>
          <w:rFonts w:ascii="GHEA Grapalat" w:hAnsi="GHEA Grapalat"/>
        </w:rPr>
        <w:t xml:space="preserve">Ինքը 2008 թվականի մարտի 1-ին նրանց հետ չի բախվել </w:t>
      </w:r>
      <w:r w:rsidR="00FA2291">
        <w:rPr>
          <w:rFonts w:ascii="GHEA Grapalat" w:hAnsi="GHEA Grapalat"/>
        </w:rPr>
        <w:t>եւ</w:t>
      </w:r>
      <w:r w:rsidR="002D27AC" w:rsidRPr="00FA2291">
        <w:rPr>
          <w:rFonts w:ascii="GHEA Grapalat" w:hAnsi="GHEA Grapalat"/>
        </w:rPr>
        <w:t xml:space="preserve"> փաստացի Կենտրոնի ոստիկանության բաժին է տարվել ոստիկանության այլ ծառայողների կողմից: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16.</w:t>
      </w:r>
      <w:r w:rsidRPr="00FA2291">
        <w:rPr>
          <w:rFonts w:ascii="GHEA Grapalat" w:hAnsi="GHEA Grapalat"/>
        </w:rPr>
        <w:tab/>
      </w:r>
      <w:r w:rsidR="002D27AC" w:rsidRPr="00FA2291">
        <w:rPr>
          <w:rFonts w:ascii="GHEA Grapalat" w:hAnsi="GHEA Grapalat"/>
        </w:rPr>
        <w:t xml:space="preserve">Պարզվում է, որ ոստիկանության ծառայողներ Ե.Փ.-ն </w:t>
      </w:r>
      <w:r w:rsidR="00FA2291">
        <w:rPr>
          <w:rFonts w:ascii="GHEA Grapalat" w:hAnsi="GHEA Grapalat"/>
        </w:rPr>
        <w:t>եւ</w:t>
      </w:r>
      <w:r w:rsidR="002D27AC" w:rsidRPr="00FA2291">
        <w:rPr>
          <w:rFonts w:ascii="GHEA Grapalat" w:hAnsi="GHEA Grapalat"/>
        </w:rPr>
        <w:t xml:space="preserve"> Գ.Հ.-ն դատա</w:t>
      </w:r>
      <w:r w:rsidR="00D33CE8" w:rsidRPr="00FA2291">
        <w:rPr>
          <w:rFonts w:ascii="GHEA Grapalat" w:hAnsi="GHEA Grapalat"/>
        </w:rPr>
        <w:t xml:space="preserve">կան </w:t>
      </w:r>
      <w:r w:rsidR="002D27AC" w:rsidRPr="00FA2291">
        <w:rPr>
          <w:rFonts w:ascii="GHEA Grapalat" w:hAnsi="GHEA Grapalat"/>
        </w:rPr>
        <w:t>քննության ընթացքում նույնպես հաստատել են իրենց կողմից նախկինում արված հայտարարությունները:</w:t>
      </w:r>
    </w:p>
    <w:p w:rsidR="00C14628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lang w:val="en-US"/>
        </w:rPr>
      </w:pPr>
      <w:r w:rsidRPr="00FA2291">
        <w:rPr>
          <w:rFonts w:ascii="GHEA Grapalat" w:hAnsi="GHEA Grapalat"/>
        </w:rPr>
        <w:t>17.</w:t>
      </w:r>
      <w:r w:rsidRPr="00FA2291">
        <w:rPr>
          <w:rFonts w:ascii="GHEA Grapalat" w:hAnsi="GHEA Grapalat"/>
        </w:rPr>
        <w:tab/>
      </w:r>
      <w:r w:rsidR="006248DF" w:rsidRPr="00FA2291">
        <w:rPr>
          <w:rFonts w:ascii="GHEA Grapalat" w:hAnsi="GHEA Grapalat"/>
        </w:rPr>
        <w:t xml:space="preserve">2008 թվականի օգոստոսի 21-ի </w:t>
      </w:r>
      <w:r w:rsidR="00756F94" w:rsidRPr="00FA2291">
        <w:rPr>
          <w:rFonts w:ascii="GHEA Grapalat" w:hAnsi="GHEA Grapalat"/>
        </w:rPr>
        <w:t>նիստի</w:t>
      </w:r>
      <w:r w:rsidR="006248DF" w:rsidRPr="00FA2291">
        <w:rPr>
          <w:rFonts w:ascii="GHEA Grapalat" w:hAnsi="GHEA Grapalat"/>
        </w:rPr>
        <w:t xml:space="preserve"> ժամանակ՝ ոստիկանության ծառայող Գ.Հ.-ին քննելուց հետո, դիմումատուն դատարանին խնդրել է որպես ապացույց ընդունել </w:t>
      </w:r>
      <w:r w:rsidR="00FA2291">
        <w:rPr>
          <w:rFonts w:ascii="GHEA Grapalat" w:hAnsi="GHEA Grapalat"/>
        </w:rPr>
        <w:t>եւ</w:t>
      </w:r>
      <w:r w:rsidR="006248DF" w:rsidRPr="00FA2291">
        <w:rPr>
          <w:rFonts w:ascii="GHEA Grapalat" w:hAnsi="GHEA Grapalat"/>
        </w:rPr>
        <w:t xml:space="preserve"> ուսումնասիրել լրատվական գործակալության կողմից Կենտրոնի ոստիկանության բաժնի դիմաց 2008 թվականի մարտի 1-ին կատարված տեսագրությունը, որտեղ կարելի է տեսնել, թե ինչպես են իրեն </w:t>
      </w:r>
      <w:r w:rsidR="00FA2291">
        <w:rPr>
          <w:rFonts w:ascii="GHEA Grapalat" w:hAnsi="GHEA Grapalat"/>
        </w:rPr>
        <w:t>եւ</w:t>
      </w:r>
      <w:r w:rsidR="006248DF" w:rsidRPr="00FA2291">
        <w:rPr>
          <w:rFonts w:ascii="GHEA Grapalat" w:hAnsi="GHEA Grapalat"/>
        </w:rPr>
        <w:t xml:space="preserve"> ցուցարարներից Հ.Գ.-ին դուրս հանում ոստիկանության բաժնից, նստեցնում ոստիկանական մեքենան </w:t>
      </w:r>
      <w:r w:rsidR="00FA2291">
        <w:rPr>
          <w:rFonts w:ascii="GHEA Grapalat" w:hAnsi="GHEA Grapalat"/>
        </w:rPr>
        <w:t>եւ</w:t>
      </w:r>
      <w:r w:rsidR="006248DF" w:rsidRPr="00FA2291">
        <w:rPr>
          <w:rFonts w:ascii="GHEA Grapalat" w:hAnsi="GHEA Grapalat"/>
        </w:rPr>
        <w:t xml:space="preserve"> տանում Արաբկիրի ոստիկանության բաժին: Իրենց տեղափոխող ոստիկանության ծառայողների մեջ չ</w:t>
      </w:r>
      <w:r w:rsidR="002F0C87" w:rsidRPr="00FA2291">
        <w:rPr>
          <w:rFonts w:ascii="GHEA Grapalat" w:hAnsi="GHEA Grapalat"/>
        </w:rPr>
        <w:t>են</w:t>
      </w:r>
      <w:r w:rsidR="006248DF" w:rsidRPr="00FA2291">
        <w:rPr>
          <w:rFonts w:ascii="GHEA Grapalat" w:hAnsi="GHEA Grapalat"/>
        </w:rPr>
        <w:t xml:space="preserve"> եղել ո՛չ ոստիկանության ծառայող Ե.Փ.-ն </w:t>
      </w:r>
      <w:r w:rsidR="00FA2291">
        <w:rPr>
          <w:rFonts w:ascii="GHEA Grapalat" w:hAnsi="GHEA Grapalat"/>
        </w:rPr>
        <w:t>եւ</w:t>
      </w:r>
      <w:r w:rsidR="006248DF" w:rsidRPr="00FA2291">
        <w:rPr>
          <w:rFonts w:ascii="GHEA Grapalat" w:hAnsi="GHEA Grapalat"/>
        </w:rPr>
        <w:t xml:space="preserve"> ո՛չ էլ ոստիկանության ծառայող Գ.Հ.-ն:</w:t>
      </w:r>
      <w:r w:rsidRPr="00FA2291">
        <w:rPr>
          <w:rFonts w:ascii="GHEA Grapalat" w:hAnsi="GHEA Grapalat"/>
        </w:rPr>
        <w:t xml:space="preserve"> </w:t>
      </w:r>
      <w:r w:rsidR="0093241A" w:rsidRPr="00FA2291">
        <w:rPr>
          <w:rFonts w:ascii="GHEA Grapalat" w:hAnsi="GHEA Grapalat"/>
        </w:rPr>
        <w:t xml:space="preserve">Դիմումատուն նշել է, որ տեսագրությամբ հաստատվում է, որ ոտիկանության երկու ծառայողներն էլ արել են կեղծ հայտարարություններ </w:t>
      </w:r>
      <w:r w:rsidR="00FA2291">
        <w:rPr>
          <w:rFonts w:ascii="GHEA Grapalat" w:hAnsi="GHEA Grapalat"/>
        </w:rPr>
        <w:t>եւ</w:t>
      </w:r>
      <w:r w:rsidR="0093241A" w:rsidRPr="00FA2291">
        <w:rPr>
          <w:rFonts w:ascii="GHEA Grapalat" w:hAnsi="GHEA Grapalat"/>
        </w:rPr>
        <w:t xml:space="preserve"> չեն կարող համարվել վստահելի վկաներ:</w:t>
      </w:r>
      <w:r w:rsidRPr="00FA2291">
        <w:rPr>
          <w:rFonts w:ascii="GHEA Grapalat" w:hAnsi="GHEA Grapalat"/>
        </w:rPr>
        <w:t xml:space="preserve"> </w:t>
      </w:r>
      <w:r w:rsidR="0093241A" w:rsidRPr="00FA2291">
        <w:rPr>
          <w:rFonts w:ascii="GHEA Grapalat" w:hAnsi="GHEA Grapalat"/>
        </w:rPr>
        <w:t>Նա նա</w:t>
      </w:r>
      <w:r w:rsidR="00FA2291">
        <w:rPr>
          <w:rFonts w:ascii="GHEA Grapalat" w:hAnsi="GHEA Grapalat"/>
        </w:rPr>
        <w:t>եւ</w:t>
      </w:r>
      <w:r w:rsidR="0093241A" w:rsidRPr="00FA2291">
        <w:rPr>
          <w:rFonts w:ascii="GHEA Grapalat" w:hAnsi="GHEA Grapalat"/>
        </w:rPr>
        <w:t xml:space="preserve"> նշել է, որ նույն տեսագրությունը ներկայացվել է մեկ այլ ցուցարարի քրեական գործով դատա</w:t>
      </w:r>
      <w:r w:rsidR="00D33CE8" w:rsidRPr="00FA2291">
        <w:rPr>
          <w:rFonts w:ascii="GHEA Grapalat" w:hAnsi="GHEA Grapalat"/>
        </w:rPr>
        <w:t xml:space="preserve">կան </w:t>
      </w:r>
      <w:r w:rsidR="0093241A" w:rsidRPr="00FA2291">
        <w:rPr>
          <w:rFonts w:ascii="GHEA Grapalat" w:hAnsi="GHEA Grapalat"/>
        </w:rPr>
        <w:t>քննության ընթացքում, որ</w:t>
      </w:r>
      <w:r w:rsidR="00756F94" w:rsidRPr="00FA2291">
        <w:rPr>
          <w:rFonts w:ascii="GHEA Grapalat" w:hAnsi="GHEA Grapalat"/>
        </w:rPr>
        <w:t>ում</w:t>
      </w:r>
      <w:r w:rsidR="0093241A" w:rsidRPr="00FA2291">
        <w:rPr>
          <w:rFonts w:ascii="GHEA Grapalat" w:hAnsi="GHEA Grapalat"/>
        </w:rPr>
        <w:t xml:space="preserve"> </w:t>
      </w:r>
      <w:r w:rsidR="00756F94" w:rsidRPr="00FA2291">
        <w:rPr>
          <w:rFonts w:ascii="GHEA Grapalat" w:hAnsi="GHEA Grapalat"/>
        </w:rPr>
        <w:t xml:space="preserve">նույնպես </w:t>
      </w:r>
      <w:r w:rsidR="0093241A" w:rsidRPr="00FA2291">
        <w:rPr>
          <w:rFonts w:ascii="GHEA Grapalat" w:hAnsi="GHEA Grapalat"/>
        </w:rPr>
        <w:t xml:space="preserve">ոստիկանության ծառայող Ե.Փ.-ն հանդես է եկել որպես վկա </w:t>
      </w:r>
      <w:r w:rsidR="00FA2291">
        <w:rPr>
          <w:rFonts w:ascii="GHEA Grapalat" w:hAnsi="GHEA Grapalat"/>
        </w:rPr>
        <w:t>եւ</w:t>
      </w:r>
      <w:r w:rsidR="0093241A" w:rsidRPr="00FA2291">
        <w:rPr>
          <w:rFonts w:ascii="GHEA Grapalat" w:hAnsi="GHEA Grapalat"/>
        </w:rPr>
        <w:t xml:space="preserve"> արել է նմանատիպ հայտարարություններ, ինչից հետո պարզվել է, որ Ե.Փ.-ի ցուցմունքն արժանահավատ չէ, իսկ տվյալ ցուցարարին արդարացրել են:</w:t>
      </w:r>
    </w:p>
    <w:p w:rsidR="00C27ADF" w:rsidRPr="00C27ADF" w:rsidRDefault="00C27ADF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lang w:val="en-US"/>
        </w:rPr>
      </w:pPr>
    </w:p>
    <w:p w:rsidR="00C14628" w:rsidRPr="00FA2291" w:rsidRDefault="001F6C43" w:rsidP="00C27AD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bookmarkStart w:id="3" w:name="request_to_call_witnesses"/>
      <w:bookmarkEnd w:id="3"/>
      <w:r w:rsidRPr="00FA2291">
        <w:rPr>
          <w:rFonts w:ascii="GHEA Grapalat" w:hAnsi="GHEA Grapalat"/>
        </w:rPr>
        <w:lastRenderedPageBreak/>
        <w:t>18.</w:t>
      </w:r>
      <w:r w:rsidRPr="00FA2291">
        <w:rPr>
          <w:rFonts w:ascii="GHEA Grapalat" w:hAnsi="GHEA Grapalat"/>
        </w:rPr>
        <w:tab/>
      </w:r>
      <w:r w:rsidR="002052C6" w:rsidRPr="00FA2291">
        <w:rPr>
          <w:rFonts w:ascii="GHEA Grapalat" w:hAnsi="GHEA Grapalat"/>
        </w:rPr>
        <w:t>Դիմումատուն դատարանին խնդրել է նա</w:t>
      </w:r>
      <w:r w:rsidR="00FA2291">
        <w:rPr>
          <w:rFonts w:ascii="GHEA Grapalat" w:hAnsi="GHEA Grapalat"/>
        </w:rPr>
        <w:t>եւ</w:t>
      </w:r>
      <w:r w:rsidR="002052C6" w:rsidRPr="00FA2291">
        <w:rPr>
          <w:rFonts w:ascii="GHEA Grapalat" w:hAnsi="GHEA Grapalat"/>
        </w:rPr>
        <w:t xml:space="preserve"> կանչել չորս վկաների, այդ թվում՝ Հ.Գ.-ին, որը կարող էր հաստատել այն փաստը, որ ի հակա</w:t>
      </w:r>
      <w:r w:rsidR="005B142F" w:rsidRPr="00FA2291">
        <w:rPr>
          <w:rFonts w:ascii="GHEA Grapalat" w:hAnsi="GHEA Grapalat"/>
        </w:rPr>
        <w:t>դր</w:t>
      </w:r>
      <w:r w:rsidR="002052C6" w:rsidRPr="00FA2291">
        <w:rPr>
          <w:rFonts w:ascii="GHEA Grapalat" w:hAnsi="GHEA Grapalat"/>
        </w:rPr>
        <w:t xml:space="preserve">ություն ոստիկանության ծառայողների հայտարարությունների՝ իրենց Կենտրոնի ոստիկանության բաժին տարել են միասին, </w:t>
      </w:r>
      <w:r w:rsidR="00FA2291">
        <w:rPr>
          <w:rFonts w:ascii="GHEA Grapalat" w:hAnsi="GHEA Grapalat"/>
        </w:rPr>
        <w:t>եւ</w:t>
      </w:r>
      <w:r w:rsidR="002052C6" w:rsidRPr="00FA2291">
        <w:rPr>
          <w:rFonts w:ascii="GHEA Grapalat" w:hAnsi="GHEA Grapalat"/>
        </w:rPr>
        <w:t xml:space="preserve"> ոստիկանության այդ երկու ծառայողներից ո</w:t>
      </w:r>
      <w:r w:rsidR="005B142F" w:rsidRPr="00FA2291">
        <w:rPr>
          <w:rFonts w:ascii="GHEA Grapalat" w:hAnsi="GHEA Grapalat"/>
        </w:rPr>
        <w:t>չ</w:t>
      </w:r>
      <w:r w:rsidR="002052C6" w:rsidRPr="00FA2291">
        <w:rPr>
          <w:rFonts w:ascii="GHEA Grapalat" w:hAnsi="GHEA Grapalat"/>
        </w:rPr>
        <w:t xml:space="preserve"> մեկ</w:t>
      </w:r>
      <w:r w:rsidR="005B142F" w:rsidRPr="00FA2291">
        <w:rPr>
          <w:rFonts w:ascii="GHEA Grapalat" w:hAnsi="GHEA Grapalat"/>
        </w:rPr>
        <w:t>ն</w:t>
      </w:r>
      <w:r w:rsidR="002052C6" w:rsidRPr="00FA2291">
        <w:rPr>
          <w:rFonts w:ascii="GHEA Grapalat" w:hAnsi="GHEA Grapalat"/>
        </w:rPr>
        <w:t xml:space="preserve"> իրենց ուղեկցող ոստիկանության ծառայողների մեջ չ</w:t>
      </w:r>
      <w:r w:rsidR="00007886" w:rsidRPr="00FA2291">
        <w:rPr>
          <w:rFonts w:ascii="GHEA Grapalat" w:hAnsi="GHEA Grapalat"/>
        </w:rPr>
        <w:t>ի</w:t>
      </w:r>
      <w:r w:rsidR="002052C6" w:rsidRPr="00FA2291">
        <w:rPr>
          <w:rFonts w:ascii="GHEA Grapalat" w:hAnsi="GHEA Grapalat"/>
        </w:rPr>
        <w:t xml:space="preserve"> եղել:</w:t>
      </w:r>
      <w:r w:rsidRPr="00FA2291">
        <w:rPr>
          <w:rFonts w:ascii="GHEA Grapalat" w:hAnsi="GHEA Grapalat"/>
        </w:rPr>
        <w:t xml:space="preserve"> </w:t>
      </w:r>
      <w:r w:rsidR="00F60CB9" w:rsidRPr="00FA2291">
        <w:rPr>
          <w:rFonts w:ascii="GHEA Grapalat" w:hAnsi="GHEA Grapalat"/>
        </w:rPr>
        <w:t>Մյուս վկաները, այդ թվում՝ երկու պարգամավոր՝ Զ.Փ.-</w:t>
      </w:r>
      <w:r w:rsidR="005B142F" w:rsidRPr="00FA2291">
        <w:rPr>
          <w:rFonts w:ascii="GHEA Grapalat" w:hAnsi="GHEA Grapalat"/>
        </w:rPr>
        <w:t>ն</w:t>
      </w:r>
      <w:r w:rsidR="00F60CB9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F60CB9" w:rsidRPr="00FA2291">
        <w:rPr>
          <w:rFonts w:ascii="GHEA Grapalat" w:hAnsi="GHEA Grapalat"/>
        </w:rPr>
        <w:t xml:space="preserve"> Ա.Մ.-</w:t>
      </w:r>
      <w:r w:rsidR="005B142F" w:rsidRPr="00FA2291">
        <w:rPr>
          <w:rFonts w:ascii="GHEA Grapalat" w:hAnsi="GHEA Grapalat"/>
        </w:rPr>
        <w:t>ն</w:t>
      </w:r>
      <w:r w:rsidR="00F60CB9" w:rsidRPr="00FA2291">
        <w:rPr>
          <w:rFonts w:ascii="GHEA Grapalat" w:hAnsi="GHEA Grapalat"/>
        </w:rPr>
        <w:t>, ինչպես նա</w:t>
      </w:r>
      <w:r w:rsidR="00FA2291">
        <w:rPr>
          <w:rFonts w:ascii="GHEA Grapalat" w:hAnsi="GHEA Grapalat"/>
        </w:rPr>
        <w:t>եւ</w:t>
      </w:r>
      <w:r w:rsidR="00F60CB9" w:rsidRPr="00FA2291">
        <w:rPr>
          <w:rFonts w:ascii="GHEA Grapalat" w:hAnsi="GHEA Grapalat"/>
        </w:rPr>
        <w:t xml:space="preserve"> Մարդու իրավունքների պաշտպանությամբ զբաղվող իրավաբանների ՀԿ-ի ղեկավար Ս.Մ.-ն </w:t>
      </w:r>
      <w:r w:rsidR="005B142F" w:rsidRPr="00FA2291">
        <w:rPr>
          <w:rFonts w:ascii="GHEA Grapalat" w:hAnsi="GHEA Grapalat"/>
        </w:rPr>
        <w:t xml:space="preserve">նույնպես </w:t>
      </w:r>
      <w:r w:rsidR="00F60CB9" w:rsidRPr="00FA2291">
        <w:rPr>
          <w:rFonts w:ascii="GHEA Grapalat" w:hAnsi="GHEA Grapalat"/>
        </w:rPr>
        <w:t xml:space="preserve">կարող էին հաստատել իրադարձությունների այդ տարբերակը, քանի որ նրանք </w:t>
      </w:r>
      <w:r w:rsidR="005B142F" w:rsidRPr="00FA2291">
        <w:rPr>
          <w:rFonts w:ascii="GHEA Grapalat" w:hAnsi="GHEA Grapalat"/>
        </w:rPr>
        <w:t xml:space="preserve">բոլորն </w:t>
      </w:r>
      <w:r w:rsidR="00F60CB9" w:rsidRPr="00FA2291">
        <w:rPr>
          <w:rFonts w:ascii="GHEA Grapalat" w:hAnsi="GHEA Grapalat"/>
        </w:rPr>
        <w:t xml:space="preserve">այդ ժամանակ գտնվել են Կենտրոնի ոստիկանության բաժնի դիմաց </w:t>
      </w:r>
      <w:r w:rsidR="00FA2291">
        <w:rPr>
          <w:rFonts w:ascii="GHEA Grapalat" w:hAnsi="GHEA Grapalat"/>
        </w:rPr>
        <w:t>եւ</w:t>
      </w:r>
      <w:r w:rsidR="00F60CB9" w:rsidRPr="00FA2291">
        <w:rPr>
          <w:rFonts w:ascii="GHEA Grapalat" w:hAnsi="GHEA Grapalat"/>
        </w:rPr>
        <w:t xml:space="preserve"> ականատես են եղել, թե ինչպես են իրեն </w:t>
      </w:r>
      <w:r w:rsidR="00FA2291">
        <w:rPr>
          <w:rFonts w:ascii="GHEA Grapalat" w:hAnsi="GHEA Grapalat"/>
        </w:rPr>
        <w:t>եւ</w:t>
      </w:r>
      <w:r w:rsidR="00F60CB9" w:rsidRPr="00FA2291">
        <w:rPr>
          <w:rFonts w:ascii="GHEA Grapalat" w:hAnsi="GHEA Grapalat"/>
        </w:rPr>
        <w:t xml:space="preserve"> Հ.Գ.-ին դուրս հանել այնտեղից ու տեղափոխել Արաբկիրի ոստիկանության բաժին: Բացի </w:t>
      </w:r>
      <w:r w:rsidR="00007886" w:rsidRPr="00FA2291">
        <w:rPr>
          <w:rFonts w:ascii="GHEA Grapalat" w:hAnsi="GHEA Grapalat"/>
        </w:rPr>
        <w:t>այդ</w:t>
      </w:r>
      <w:r w:rsidR="00F60CB9" w:rsidRPr="00FA2291">
        <w:rPr>
          <w:rFonts w:ascii="GHEA Grapalat" w:hAnsi="GHEA Grapalat"/>
        </w:rPr>
        <w:t xml:space="preserve">, Ս.Մ.-ն ականատես է եղել, թե ինչպես են իրեն </w:t>
      </w:r>
      <w:r w:rsidR="00FA2291">
        <w:rPr>
          <w:rFonts w:ascii="GHEA Grapalat" w:hAnsi="GHEA Grapalat"/>
        </w:rPr>
        <w:t>եւ</w:t>
      </w:r>
      <w:r w:rsidR="00F60CB9" w:rsidRPr="00FA2291">
        <w:rPr>
          <w:rFonts w:ascii="GHEA Grapalat" w:hAnsi="GHEA Grapalat"/>
        </w:rPr>
        <w:t xml:space="preserve"> Հ.Գ.-ին բերման ենթարկել Կենտրոնի ոստիկանության բաժին </w:t>
      </w:r>
      <w:r w:rsidR="00FA2291">
        <w:rPr>
          <w:rFonts w:ascii="GHEA Grapalat" w:hAnsi="GHEA Grapalat"/>
        </w:rPr>
        <w:t>եւ</w:t>
      </w:r>
      <w:r w:rsidR="00F60CB9" w:rsidRPr="00FA2291">
        <w:rPr>
          <w:rFonts w:ascii="GHEA Grapalat" w:hAnsi="GHEA Grapalat"/>
        </w:rPr>
        <w:t xml:space="preserve"> կարող էր հաստատել, որ ոստիկանության այդ երկու ծառայողներից ո</w:t>
      </w:r>
      <w:r w:rsidR="006C52ED" w:rsidRPr="00FA2291">
        <w:rPr>
          <w:rFonts w:ascii="GHEA Grapalat" w:hAnsi="GHEA Grapalat"/>
        </w:rPr>
        <w:t>չ</w:t>
      </w:r>
      <w:r w:rsidR="00F60CB9" w:rsidRPr="00FA2291">
        <w:rPr>
          <w:rFonts w:ascii="GHEA Grapalat" w:hAnsi="GHEA Grapalat"/>
        </w:rPr>
        <w:t xml:space="preserve"> մեկ</w:t>
      </w:r>
      <w:r w:rsidR="006C52ED" w:rsidRPr="00FA2291">
        <w:rPr>
          <w:rFonts w:ascii="GHEA Grapalat" w:hAnsi="GHEA Grapalat"/>
        </w:rPr>
        <w:t>ն</w:t>
      </w:r>
      <w:r w:rsidR="00F60CB9" w:rsidRPr="00FA2291">
        <w:rPr>
          <w:rFonts w:ascii="GHEA Grapalat" w:hAnsi="GHEA Grapalat"/>
        </w:rPr>
        <w:t xml:space="preserve"> իրեն բերման ենթարկածների մեջ չի եղել: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bookmarkStart w:id="4" w:name="District_Court_requests_dismissal"/>
      <w:bookmarkEnd w:id="4"/>
      <w:r w:rsidRPr="00FA2291">
        <w:rPr>
          <w:rFonts w:ascii="GHEA Grapalat" w:hAnsi="GHEA Grapalat"/>
        </w:rPr>
        <w:t>19.</w:t>
      </w:r>
      <w:r w:rsidRPr="00FA2291">
        <w:rPr>
          <w:rFonts w:ascii="GHEA Grapalat" w:hAnsi="GHEA Grapalat"/>
        </w:rPr>
        <w:tab/>
      </w:r>
      <w:r w:rsidR="00F60CB9" w:rsidRPr="00FA2291">
        <w:rPr>
          <w:rFonts w:ascii="GHEA Grapalat" w:hAnsi="GHEA Grapalat"/>
        </w:rPr>
        <w:t>Վարչական շրջանի դատարանը մերժել է քննել պահանջները՝ պատճառաբանելով, որ դրանք չեն ներկայացվել ճիշտ ժամանակին, մասնավորապես դատա</w:t>
      </w:r>
      <w:r w:rsidR="00D33CE8" w:rsidRPr="00FA2291">
        <w:rPr>
          <w:rFonts w:ascii="GHEA Grapalat" w:hAnsi="GHEA Grapalat"/>
        </w:rPr>
        <w:t xml:space="preserve">կան </w:t>
      </w:r>
      <w:r w:rsidR="00F60CB9" w:rsidRPr="00FA2291">
        <w:rPr>
          <w:rFonts w:ascii="GHEA Grapalat" w:hAnsi="GHEA Grapalat"/>
        </w:rPr>
        <w:t xml:space="preserve">քննության նախապատրաստական փուլում, </w:t>
      </w:r>
      <w:r w:rsidR="00FA2291">
        <w:rPr>
          <w:rFonts w:ascii="GHEA Grapalat" w:hAnsi="GHEA Grapalat"/>
        </w:rPr>
        <w:t>եւ</w:t>
      </w:r>
      <w:r w:rsidR="00F60CB9" w:rsidRPr="00FA2291">
        <w:rPr>
          <w:rFonts w:ascii="GHEA Grapalat" w:hAnsi="GHEA Grapalat"/>
        </w:rPr>
        <w:t xml:space="preserve"> դրանց քննությունը կխաթարի </w:t>
      </w:r>
      <w:r w:rsidR="00F2266C" w:rsidRPr="00FA2291">
        <w:rPr>
          <w:rFonts w:ascii="GHEA Grapalat" w:hAnsi="GHEA Grapalat"/>
        </w:rPr>
        <w:t xml:space="preserve">այն </w:t>
      </w:r>
      <w:r w:rsidR="00F60CB9" w:rsidRPr="00FA2291">
        <w:rPr>
          <w:rFonts w:ascii="GHEA Grapalat" w:hAnsi="GHEA Grapalat"/>
        </w:rPr>
        <w:t>ապացույցների քննության կարգը</w:t>
      </w:r>
      <w:r w:rsidR="00F2266C" w:rsidRPr="00FA2291">
        <w:rPr>
          <w:rFonts w:ascii="GHEA Grapalat" w:hAnsi="GHEA Grapalat"/>
        </w:rPr>
        <w:t>, որոնց շրջանակն արդեն իսկ պարզվել էր</w:t>
      </w:r>
      <w:r w:rsidR="00F60CB9" w:rsidRPr="00FA2291">
        <w:rPr>
          <w:rFonts w:ascii="GHEA Grapalat" w:hAnsi="GHEA Grapalat"/>
        </w:rPr>
        <w:t>:</w:t>
      </w:r>
      <w:r w:rsidRPr="00FA2291">
        <w:rPr>
          <w:rFonts w:ascii="GHEA Grapalat" w:hAnsi="GHEA Grapalat"/>
        </w:rPr>
        <w:t xml:space="preserve"> </w:t>
      </w:r>
      <w:r w:rsidR="00F60CB9" w:rsidRPr="00FA2291">
        <w:rPr>
          <w:rFonts w:ascii="GHEA Grapalat" w:hAnsi="GHEA Grapalat"/>
        </w:rPr>
        <w:t>Դիմումատուն նշել է, որ տվյալ տեսագրությունը նախքան դատա</w:t>
      </w:r>
      <w:r w:rsidR="00D33CE8" w:rsidRPr="00FA2291">
        <w:rPr>
          <w:rFonts w:ascii="GHEA Grapalat" w:hAnsi="GHEA Grapalat"/>
        </w:rPr>
        <w:t xml:space="preserve">կան </w:t>
      </w:r>
      <w:r w:rsidR="00F60CB9" w:rsidRPr="00FA2291">
        <w:rPr>
          <w:rFonts w:ascii="GHEA Grapalat" w:hAnsi="GHEA Grapalat"/>
        </w:rPr>
        <w:t>քննությունն սկսելն իրեն հասանելի չի եղել, սակայն Վարչական շրջանի դատարանը հրաժարվել է փոխել իր որոշումը: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20.</w:t>
      </w:r>
      <w:r w:rsidRPr="00FA2291">
        <w:rPr>
          <w:rFonts w:ascii="GHEA Grapalat" w:hAnsi="GHEA Grapalat"/>
        </w:rPr>
        <w:tab/>
      </w:r>
      <w:r w:rsidR="00F60CB9" w:rsidRPr="00FA2291">
        <w:rPr>
          <w:rFonts w:ascii="GHEA Grapalat" w:hAnsi="GHEA Grapalat"/>
        </w:rPr>
        <w:t>2008 թվականի նոյեմբերի 10-ին Եր</w:t>
      </w:r>
      <w:r w:rsidR="00FA2291">
        <w:rPr>
          <w:rFonts w:ascii="GHEA Grapalat" w:hAnsi="GHEA Grapalat"/>
        </w:rPr>
        <w:t>եւ</w:t>
      </w:r>
      <w:r w:rsidR="00F60CB9" w:rsidRPr="00FA2291">
        <w:rPr>
          <w:rFonts w:ascii="GHEA Grapalat" w:hAnsi="GHEA Grapalat"/>
        </w:rPr>
        <w:t xml:space="preserve">ան քաղաքի Կենտրոն </w:t>
      </w:r>
      <w:r w:rsidR="00FA2291">
        <w:rPr>
          <w:rFonts w:ascii="GHEA Grapalat" w:hAnsi="GHEA Grapalat"/>
        </w:rPr>
        <w:t>եւ</w:t>
      </w:r>
      <w:r w:rsidR="00F60CB9" w:rsidRPr="00FA2291">
        <w:rPr>
          <w:rFonts w:ascii="GHEA Grapalat" w:hAnsi="GHEA Grapalat"/>
        </w:rPr>
        <w:t xml:space="preserve"> Նորք-Մարաշ վարչական շրջանների դատարանը, ամփոփելով մեղադրական եզրակացության մեջ ներկայացված փաստերը, դիմումատուին մեղավոր է ճանաչել</w:t>
      </w:r>
      <w:r w:rsidR="008B4347" w:rsidRPr="00FA2291">
        <w:rPr>
          <w:rFonts w:ascii="GHEA Grapalat" w:hAnsi="GHEA Grapalat"/>
        </w:rPr>
        <w:t>՝ մեղադրանքին համապատասխան,</w:t>
      </w:r>
      <w:r w:rsidR="00F60CB9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F60CB9" w:rsidRPr="00FA2291">
        <w:rPr>
          <w:rFonts w:ascii="GHEA Grapalat" w:hAnsi="GHEA Grapalat"/>
        </w:rPr>
        <w:t xml:space="preserve"> </w:t>
      </w:r>
      <w:r w:rsidR="003A2872" w:rsidRPr="00FA2291">
        <w:rPr>
          <w:rFonts w:ascii="GHEA Grapalat" w:hAnsi="GHEA Grapalat"/>
        </w:rPr>
        <w:t xml:space="preserve">նրան </w:t>
      </w:r>
      <w:r w:rsidR="00F60CB9" w:rsidRPr="00FA2291">
        <w:rPr>
          <w:rFonts w:ascii="GHEA Grapalat" w:hAnsi="GHEA Grapalat"/>
        </w:rPr>
        <w:t xml:space="preserve">դատապարտել է </w:t>
      </w:r>
      <w:r w:rsidR="008B4347" w:rsidRPr="00FA2291">
        <w:rPr>
          <w:rFonts w:ascii="GHEA Grapalat" w:hAnsi="GHEA Grapalat"/>
        </w:rPr>
        <w:t xml:space="preserve">մեկ տարի </w:t>
      </w:r>
      <w:r w:rsidR="008B4347" w:rsidRPr="00C27ADF">
        <w:rPr>
          <w:rFonts w:ascii="GHEA Grapalat" w:hAnsi="GHEA Grapalat"/>
          <w:spacing w:val="-6"/>
        </w:rPr>
        <w:t xml:space="preserve">ժամկետով </w:t>
      </w:r>
      <w:r w:rsidR="00F60CB9" w:rsidRPr="00C27ADF">
        <w:rPr>
          <w:rFonts w:ascii="GHEA Grapalat" w:hAnsi="GHEA Grapalat"/>
          <w:spacing w:val="-6"/>
        </w:rPr>
        <w:t>ազատազրկման:</w:t>
      </w:r>
      <w:r w:rsidRPr="00C27ADF">
        <w:rPr>
          <w:rFonts w:ascii="GHEA Grapalat" w:hAnsi="GHEA Grapalat"/>
          <w:spacing w:val="-6"/>
        </w:rPr>
        <w:t xml:space="preserve"> </w:t>
      </w:r>
      <w:r w:rsidR="00E554EA" w:rsidRPr="00C27ADF">
        <w:rPr>
          <w:rFonts w:ascii="GHEA Grapalat" w:hAnsi="GHEA Grapalat" w:cs="Sylfaen"/>
          <w:spacing w:val="-6"/>
        </w:rPr>
        <w:t>Այդպիսով</w:t>
      </w:r>
      <w:r w:rsidR="00007886" w:rsidRPr="00C27ADF">
        <w:rPr>
          <w:rFonts w:ascii="GHEA Grapalat" w:hAnsi="GHEA Grapalat" w:cs="Sylfaen"/>
          <w:spacing w:val="-6"/>
        </w:rPr>
        <w:t>,</w:t>
      </w:r>
      <w:r w:rsidR="000B5095" w:rsidRPr="00C27ADF">
        <w:rPr>
          <w:rFonts w:ascii="GHEA Grapalat" w:hAnsi="GHEA Grapalat"/>
          <w:spacing w:val="-6"/>
        </w:rPr>
        <w:t xml:space="preserve"> </w:t>
      </w:r>
      <w:r w:rsidR="000B5095" w:rsidRPr="00C27ADF">
        <w:rPr>
          <w:rFonts w:ascii="GHEA Grapalat" w:hAnsi="GHEA Grapalat" w:cs="Sylfaen"/>
          <w:spacing w:val="-6"/>
        </w:rPr>
        <w:t>Վարչական</w:t>
      </w:r>
      <w:r w:rsidR="000B5095" w:rsidRPr="00C27ADF">
        <w:rPr>
          <w:rFonts w:ascii="GHEA Grapalat" w:hAnsi="GHEA Grapalat"/>
          <w:spacing w:val="-6"/>
        </w:rPr>
        <w:t xml:space="preserve"> </w:t>
      </w:r>
      <w:r w:rsidR="000B5095" w:rsidRPr="00C27ADF">
        <w:rPr>
          <w:rFonts w:ascii="GHEA Grapalat" w:hAnsi="GHEA Grapalat" w:cs="Sylfaen"/>
          <w:spacing w:val="-6"/>
        </w:rPr>
        <w:t>շրջանի</w:t>
      </w:r>
      <w:r w:rsidR="000B5095" w:rsidRPr="00C27ADF">
        <w:rPr>
          <w:rFonts w:ascii="GHEA Grapalat" w:hAnsi="GHEA Grapalat"/>
          <w:spacing w:val="-6"/>
        </w:rPr>
        <w:t xml:space="preserve"> </w:t>
      </w:r>
      <w:r w:rsidR="000B5095" w:rsidRPr="00C27ADF">
        <w:rPr>
          <w:rFonts w:ascii="GHEA Grapalat" w:hAnsi="GHEA Grapalat" w:cs="Sylfaen"/>
          <w:spacing w:val="-6"/>
        </w:rPr>
        <w:t>դատարանը</w:t>
      </w:r>
      <w:r w:rsidR="000B5095" w:rsidRPr="00C27ADF">
        <w:rPr>
          <w:rFonts w:ascii="GHEA Grapalat" w:hAnsi="GHEA Grapalat"/>
          <w:spacing w:val="-6"/>
        </w:rPr>
        <w:t xml:space="preserve"> </w:t>
      </w:r>
      <w:r w:rsidR="000B5095" w:rsidRPr="00C27ADF">
        <w:rPr>
          <w:rFonts w:ascii="GHEA Grapalat" w:hAnsi="GHEA Grapalat" w:cs="Sylfaen"/>
          <w:spacing w:val="-6"/>
        </w:rPr>
        <w:t>հիմնվել</w:t>
      </w:r>
      <w:r w:rsidR="000B5095" w:rsidRPr="00C27ADF">
        <w:rPr>
          <w:rFonts w:ascii="GHEA Grapalat" w:hAnsi="GHEA Grapalat"/>
          <w:spacing w:val="-6"/>
        </w:rPr>
        <w:t xml:space="preserve"> </w:t>
      </w:r>
      <w:r w:rsidR="000B5095" w:rsidRPr="00C27ADF">
        <w:rPr>
          <w:rFonts w:ascii="GHEA Grapalat" w:hAnsi="GHEA Grapalat" w:cs="Sylfaen"/>
          <w:spacing w:val="-6"/>
        </w:rPr>
        <w:t>է</w:t>
      </w:r>
      <w:r w:rsidR="000B5095" w:rsidRPr="00C27ADF">
        <w:rPr>
          <w:rFonts w:ascii="GHEA Grapalat" w:hAnsi="GHEA Grapalat"/>
          <w:spacing w:val="-6"/>
        </w:rPr>
        <w:t xml:space="preserve"> </w:t>
      </w:r>
      <w:r w:rsidR="000B5095" w:rsidRPr="00C27ADF">
        <w:rPr>
          <w:rFonts w:ascii="GHEA Grapalat" w:hAnsi="GHEA Grapalat" w:cs="Sylfaen"/>
          <w:spacing w:val="-6"/>
        </w:rPr>
        <w:lastRenderedPageBreak/>
        <w:t>ոստիկանության</w:t>
      </w:r>
      <w:r w:rsidR="000B5095" w:rsidRPr="00C27ADF">
        <w:rPr>
          <w:rFonts w:ascii="GHEA Grapalat" w:hAnsi="GHEA Grapalat"/>
          <w:spacing w:val="-6"/>
        </w:rPr>
        <w:t xml:space="preserve"> </w:t>
      </w:r>
      <w:r w:rsidR="000B5095" w:rsidRPr="00FA2291">
        <w:rPr>
          <w:rFonts w:ascii="GHEA Grapalat" w:hAnsi="GHEA Grapalat" w:cs="Sylfaen"/>
        </w:rPr>
        <w:t>ծառայողներ</w:t>
      </w:r>
      <w:r w:rsidR="000B5095" w:rsidRPr="00FA2291">
        <w:rPr>
          <w:rFonts w:ascii="GHEA Grapalat" w:hAnsi="GHEA Grapalat"/>
        </w:rPr>
        <w:t xml:space="preserve"> </w:t>
      </w:r>
      <w:r w:rsidR="000B5095" w:rsidRPr="00FA2291">
        <w:rPr>
          <w:rFonts w:ascii="GHEA Grapalat" w:hAnsi="GHEA Grapalat" w:cs="Sylfaen"/>
        </w:rPr>
        <w:t>Ե</w:t>
      </w:r>
      <w:r w:rsidR="000B5095" w:rsidRPr="00FA2291">
        <w:rPr>
          <w:rFonts w:ascii="GHEA Grapalat" w:hAnsi="GHEA Grapalat"/>
        </w:rPr>
        <w:t>.</w:t>
      </w:r>
      <w:r w:rsidR="000B5095" w:rsidRPr="00FA2291">
        <w:rPr>
          <w:rFonts w:ascii="GHEA Grapalat" w:hAnsi="GHEA Grapalat" w:cs="Sylfaen"/>
        </w:rPr>
        <w:t>Փ</w:t>
      </w:r>
      <w:r w:rsidR="000B5095" w:rsidRPr="00FA2291">
        <w:rPr>
          <w:rFonts w:ascii="GHEA Grapalat" w:hAnsi="GHEA Grapalat"/>
        </w:rPr>
        <w:t>.-</w:t>
      </w:r>
      <w:r w:rsidR="000B5095" w:rsidRPr="00FA2291">
        <w:rPr>
          <w:rFonts w:ascii="GHEA Grapalat" w:hAnsi="GHEA Grapalat" w:cs="Sylfaen"/>
        </w:rPr>
        <w:t>ի</w:t>
      </w:r>
      <w:r w:rsidR="000B5095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 w:cs="Sylfaen"/>
        </w:rPr>
        <w:t>եւ</w:t>
      </w:r>
      <w:r w:rsidR="000B5095" w:rsidRPr="00FA2291">
        <w:rPr>
          <w:rFonts w:ascii="GHEA Grapalat" w:hAnsi="GHEA Grapalat"/>
        </w:rPr>
        <w:t xml:space="preserve"> </w:t>
      </w:r>
      <w:r w:rsidR="000B5095" w:rsidRPr="00FA2291">
        <w:rPr>
          <w:rFonts w:ascii="GHEA Grapalat" w:hAnsi="GHEA Grapalat" w:cs="Sylfaen"/>
        </w:rPr>
        <w:t>Գ</w:t>
      </w:r>
      <w:r w:rsidR="000B5095" w:rsidRPr="00FA2291">
        <w:rPr>
          <w:rFonts w:ascii="GHEA Grapalat" w:hAnsi="GHEA Grapalat"/>
        </w:rPr>
        <w:t>.</w:t>
      </w:r>
      <w:r w:rsidR="000B5095" w:rsidRPr="00FA2291">
        <w:rPr>
          <w:rFonts w:ascii="GHEA Grapalat" w:hAnsi="GHEA Grapalat" w:cs="Sylfaen"/>
        </w:rPr>
        <w:t>Հ</w:t>
      </w:r>
      <w:r w:rsidR="000B5095" w:rsidRPr="00FA2291">
        <w:rPr>
          <w:rFonts w:ascii="GHEA Grapalat" w:hAnsi="GHEA Grapalat"/>
        </w:rPr>
        <w:t>.-</w:t>
      </w:r>
      <w:r w:rsidR="000B5095" w:rsidRPr="00FA2291">
        <w:rPr>
          <w:rFonts w:ascii="GHEA Grapalat" w:hAnsi="GHEA Grapalat" w:cs="Sylfaen"/>
        </w:rPr>
        <w:t>ի</w:t>
      </w:r>
      <w:r w:rsidR="000B5095" w:rsidRPr="00FA2291">
        <w:rPr>
          <w:rFonts w:ascii="GHEA Grapalat" w:hAnsi="GHEA Grapalat"/>
        </w:rPr>
        <w:t xml:space="preserve"> </w:t>
      </w:r>
      <w:r w:rsidR="000B5095" w:rsidRPr="00FA2291">
        <w:rPr>
          <w:rFonts w:ascii="GHEA Grapalat" w:hAnsi="GHEA Grapalat" w:cs="Sylfaen"/>
        </w:rPr>
        <w:t>ցուցմունքների</w:t>
      </w:r>
      <w:r w:rsidR="000B5095" w:rsidRPr="00FA2291">
        <w:rPr>
          <w:rFonts w:ascii="GHEA Grapalat" w:hAnsi="GHEA Grapalat"/>
        </w:rPr>
        <w:t xml:space="preserve">, </w:t>
      </w:r>
      <w:r w:rsidR="000B5095" w:rsidRPr="00FA2291">
        <w:rPr>
          <w:rFonts w:ascii="GHEA Grapalat" w:hAnsi="GHEA Grapalat" w:cs="Sylfaen"/>
        </w:rPr>
        <w:t>դիմումատուին</w:t>
      </w:r>
      <w:r w:rsidR="000B5095" w:rsidRPr="00FA2291">
        <w:rPr>
          <w:rFonts w:ascii="GHEA Grapalat" w:hAnsi="GHEA Grapalat"/>
        </w:rPr>
        <w:t xml:space="preserve"> </w:t>
      </w:r>
      <w:r w:rsidR="000B5095" w:rsidRPr="00FA2291">
        <w:rPr>
          <w:rFonts w:ascii="GHEA Grapalat" w:hAnsi="GHEA Grapalat"/>
          <w:shd w:val="clear" w:color="auto" w:fill="FFFFFF"/>
        </w:rPr>
        <w:t>«</w:t>
      </w:r>
      <w:r w:rsidR="000B5095" w:rsidRPr="00FA2291">
        <w:rPr>
          <w:rFonts w:ascii="GHEA Grapalat" w:hAnsi="GHEA Grapalat" w:cs="Sylfaen"/>
          <w:shd w:val="clear" w:color="auto" w:fill="FFFFFF"/>
        </w:rPr>
        <w:t>բերման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ենթարկելու</w:t>
      </w:r>
      <w:r w:rsidR="000B5095" w:rsidRPr="00FA2291">
        <w:rPr>
          <w:rFonts w:ascii="GHEA Grapalat" w:hAnsi="GHEA Grapalat"/>
          <w:shd w:val="clear" w:color="auto" w:fill="FFFFFF"/>
        </w:rPr>
        <w:t xml:space="preserve">» </w:t>
      </w:r>
      <w:r w:rsidR="00FA2291">
        <w:rPr>
          <w:rFonts w:ascii="GHEA Grapalat" w:hAnsi="GHEA Grapalat" w:cs="Sylfaen"/>
          <w:shd w:val="clear" w:color="auto" w:fill="FFFFFF"/>
        </w:rPr>
        <w:t>եւ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նրա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անձնական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խուզարկության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արձանագրությունների</w:t>
      </w:r>
      <w:r w:rsidR="000B5095" w:rsidRPr="00FA2291">
        <w:rPr>
          <w:rFonts w:ascii="GHEA Grapalat" w:hAnsi="GHEA Grapalat"/>
          <w:shd w:val="clear" w:color="auto" w:fill="FFFFFF"/>
        </w:rPr>
        <w:t xml:space="preserve">, </w:t>
      </w:r>
      <w:r w:rsidR="000B5095" w:rsidRPr="00FA2291">
        <w:rPr>
          <w:rFonts w:ascii="GHEA Grapalat" w:hAnsi="GHEA Grapalat" w:cs="Sylfaen"/>
          <w:shd w:val="clear" w:color="auto" w:fill="FFFFFF"/>
        </w:rPr>
        <w:t>ինչպես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նա</w:t>
      </w:r>
      <w:r w:rsidR="00FA2291">
        <w:rPr>
          <w:rFonts w:ascii="GHEA Grapalat" w:hAnsi="GHEA Grapalat" w:cs="Sylfaen"/>
          <w:shd w:val="clear" w:color="auto" w:fill="FFFFFF"/>
        </w:rPr>
        <w:t>եւ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ոստիկանության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1F6BBB" w:rsidRPr="00FA2291">
        <w:rPr>
          <w:rFonts w:ascii="GHEA Grapalat" w:hAnsi="GHEA Grapalat" w:cs="Sylfaen"/>
          <w:shd w:val="clear" w:color="auto" w:fill="FFFFFF"/>
        </w:rPr>
        <w:t>զեկուցագրի</w:t>
      </w:r>
      <w:r w:rsidR="001F6BBB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վրա</w:t>
      </w:r>
      <w:r w:rsidR="000B5095" w:rsidRPr="00FA2291">
        <w:rPr>
          <w:rFonts w:ascii="GHEA Grapalat" w:hAnsi="GHEA Grapalat"/>
          <w:shd w:val="clear" w:color="auto" w:fill="FFFFFF"/>
        </w:rPr>
        <w:t xml:space="preserve">, </w:t>
      </w:r>
      <w:r w:rsidR="00E554EA" w:rsidRPr="00FA2291">
        <w:rPr>
          <w:rFonts w:ascii="GHEA Grapalat" w:hAnsi="GHEA Grapalat" w:cs="Sylfaen"/>
          <w:shd w:val="clear" w:color="auto" w:fill="FFFFFF"/>
        </w:rPr>
        <w:t>ընդ որում</w:t>
      </w:r>
      <w:r w:rsidR="00007886" w:rsidRPr="00FA2291">
        <w:rPr>
          <w:rFonts w:ascii="GHEA Grapalat" w:hAnsi="GHEA Grapalat" w:cs="Sylfaen"/>
          <w:shd w:val="clear" w:color="auto" w:fill="FFFFFF"/>
        </w:rPr>
        <w:t>,</w:t>
      </w:r>
      <w:r w:rsidR="00E554EA" w:rsidRPr="00FA2291">
        <w:rPr>
          <w:rFonts w:ascii="GHEA Grapalat" w:hAnsi="GHEA Grapalat" w:cs="Sylfaen"/>
          <w:shd w:val="clear" w:color="auto" w:fill="FFFFFF"/>
        </w:rPr>
        <w:t xml:space="preserve"> համարելով</w:t>
      </w:r>
      <w:r w:rsidR="000B5095" w:rsidRPr="00FA2291">
        <w:rPr>
          <w:rFonts w:ascii="GHEA Grapalat" w:hAnsi="GHEA Grapalat"/>
          <w:shd w:val="clear" w:color="auto" w:fill="FFFFFF"/>
        </w:rPr>
        <w:t xml:space="preserve">, </w:t>
      </w:r>
      <w:r w:rsidR="000B5095" w:rsidRPr="00FA2291">
        <w:rPr>
          <w:rFonts w:ascii="GHEA Grapalat" w:hAnsi="GHEA Grapalat" w:cs="Sylfaen"/>
          <w:shd w:val="clear" w:color="auto" w:fill="FFFFFF"/>
        </w:rPr>
        <w:t>որ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դեպքի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վայրի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զննության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արձանագրությունները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E554EA" w:rsidRPr="00FA2291">
        <w:rPr>
          <w:rFonts w:ascii="GHEA Grapalat" w:hAnsi="GHEA Grapalat"/>
          <w:shd w:val="clear" w:color="auto" w:fill="FFFFFF"/>
        </w:rPr>
        <w:t>վերաբերելի</w:t>
      </w:r>
      <w:r w:rsidR="000B5095" w:rsidRPr="00FA2291">
        <w:rPr>
          <w:rFonts w:ascii="GHEA Grapalat" w:hAnsi="GHEA Grapalat"/>
          <w:shd w:val="clear" w:color="auto" w:fill="FFFFFF"/>
        </w:rPr>
        <w:t xml:space="preserve"> </w:t>
      </w:r>
      <w:r w:rsidR="000B5095" w:rsidRPr="00FA2291">
        <w:rPr>
          <w:rFonts w:ascii="GHEA Grapalat" w:hAnsi="GHEA Grapalat" w:cs="Sylfaen"/>
          <w:shd w:val="clear" w:color="auto" w:fill="FFFFFF"/>
        </w:rPr>
        <w:t>ապացույցներ</w:t>
      </w:r>
      <w:r w:rsidR="00E554EA" w:rsidRPr="00FA2291">
        <w:rPr>
          <w:rFonts w:ascii="GHEA Grapalat" w:hAnsi="GHEA Grapalat" w:cs="Sylfaen"/>
          <w:shd w:val="clear" w:color="auto" w:fill="FFFFFF"/>
        </w:rPr>
        <w:t xml:space="preserve"> չէին</w:t>
      </w:r>
      <w:r w:rsidR="000B5095" w:rsidRPr="00FA2291">
        <w:rPr>
          <w:rFonts w:ascii="GHEA Grapalat" w:hAnsi="GHEA Grapalat"/>
          <w:shd w:val="clear" w:color="auto" w:fill="FFFFFF"/>
        </w:rPr>
        <w:t>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21.</w:t>
      </w:r>
      <w:r w:rsidRPr="00FA2291">
        <w:rPr>
          <w:rFonts w:ascii="GHEA Grapalat" w:hAnsi="GHEA Grapalat"/>
        </w:rPr>
        <w:tab/>
      </w:r>
      <w:r w:rsidR="000B5095" w:rsidRPr="00FA2291">
        <w:rPr>
          <w:rFonts w:ascii="GHEA Grapalat" w:hAnsi="GHEA Grapalat"/>
        </w:rPr>
        <w:t xml:space="preserve">2008 թվականի դեկտեմբերի 9-ին դիմումատուն ներկայացրել է վերաքննիչ բողոք՝ բողոքելով, </w:t>
      </w:r>
      <w:r w:rsidR="000B5095" w:rsidRPr="00FA2291">
        <w:rPr>
          <w:rFonts w:ascii="GHEA Grapalat" w:hAnsi="GHEA Grapalat"/>
          <w:i/>
        </w:rPr>
        <w:t>inter alia (ի թիվս այլնի),</w:t>
      </w:r>
      <w:r w:rsidR="000B5095" w:rsidRPr="00FA2291">
        <w:rPr>
          <w:rFonts w:ascii="GHEA Grapalat" w:hAnsi="GHEA Grapalat"/>
        </w:rPr>
        <w:t xml:space="preserve"> այն փաստի վերաբերյալ, որ Վարչական շրջանի դատարանը մերժել է ուսումնասիրել տեսագրությունը </w:t>
      </w:r>
      <w:r w:rsidR="00FA2291">
        <w:rPr>
          <w:rFonts w:ascii="GHEA Grapalat" w:hAnsi="GHEA Grapalat"/>
        </w:rPr>
        <w:t>եւ</w:t>
      </w:r>
      <w:r w:rsidR="000B5095" w:rsidRPr="00FA2291">
        <w:rPr>
          <w:rFonts w:ascii="GHEA Grapalat" w:hAnsi="GHEA Grapalat"/>
        </w:rPr>
        <w:t xml:space="preserve"> կանչել վկաների: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22.</w:t>
      </w:r>
      <w:r w:rsidRPr="00FA2291">
        <w:rPr>
          <w:rFonts w:ascii="GHEA Grapalat" w:hAnsi="GHEA Grapalat"/>
        </w:rPr>
        <w:tab/>
      </w:r>
      <w:r w:rsidR="000B5095" w:rsidRPr="00FA2291">
        <w:rPr>
          <w:rFonts w:ascii="GHEA Grapalat" w:hAnsi="GHEA Grapalat"/>
        </w:rPr>
        <w:t>Դիմու</w:t>
      </w:r>
      <w:r w:rsidR="001D101E" w:rsidRPr="00FA2291">
        <w:rPr>
          <w:rFonts w:ascii="GHEA Grapalat" w:hAnsi="GHEA Grapalat"/>
        </w:rPr>
        <w:t>մ</w:t>
      </w:r>
      <w:r w:rsidR="000B5095" w:rsidRPr="00FA2291">
        <w:rPr>
          <w:rFonts w:ascii="GHEA Grapalat" w:hAnsi="GHEA Grapalat"/>
        </w:rPr>
        <w:t xml:space="preserve">ատուի վերաքննիչ բողոքը քննելու ընթացքում </w:t>
      </w:r>
      <w:r w:rsidR="00251146" w:rsidRPr="00FA2291">
        <w:rPr>
          <w:rFonts w:ascii="GHEA Grapalat" w:hAnsi="GHEA Grapalat"/>
        </w:rPr>
        <w:t>Վ</w:t>
      </w:r>
      <w:r w:rsidR="000B5095" w:rsidRPr="00FA2291">
        <w:rPr>
          <w:rFonts w:ascii="GHEA Grapalat" w:hAnsi="GHEA Grapalat"/>
        </w:rPr>
        <w:t xml:space="preserve">երաքննիչ </w:t>
      </w:r>
      <w:r w:rsidR="00251146" w:rsidRPr="00FA2291">
        <w:rPr>
          <w:rFonts w:ascii="GHEA Grapalat" w:hAnsi="GHEA Grapalat"/>
        </w:rPr>
        <w:t xml:space="preserve">քրեական </w:t>
      </w:r>
      <w:r w:rsidR="000B5095" w:rsidRPr="00FA2291">
        <w:rPr>
          <w:rFonts w:ascii="GHEA Grapalat" w:hAnsi="GHEA Grapalat"/>
        </w:rPr>
        <w:t xml:space="preserve">դատարանը որոշել է </w:t>
      </w:r>
      <w:r w:rsidR="00251146" w:rsidRPr="00FA2291">
        <w:rPr>
          <w:rFonts w:ascii="GHEA Grapalat" w:hAnsi="GHEA Grapalat"/>
        </w:rPr>
        <w:t>բավ</w:t>
      </w:r>
      <w:r w:rsidR="000B5095" w:rsidRPr="00FA2291">
        <w:rPr>
          <w:rFonts w:ascii="GHEA Grapalat" w:hAnsi="GHEA Grapalat"/>
        </w:rPr>
        <w:t xml:space="preserve">արարել դիմումատուի՝ տվյալ տեսագրությունն ընդունելու </w:t>
      </w:r>
      <w:r w:rsidR="00FA2291">
        <w:rPr>
          <w:rFonts w:ascii="GHEA Grapalat" w:hAnsi="GHEA Grapalat"/>
        </w:rPr>
        <w:t>եւ</w:t>
      </w:r>
      <w:r w:rsidR="000B5095" w:rsidRPr="00FA2291">
        <w:rPr>
          <w:rFonts w:ascii="GHEA Grapalat" w:hAnsi="GHEA Grapalat"/>
        </w:rPr>
        <w:t xml:space="preserve"> ուսումնասիրելու պահանջը:</w:t>
      </w:r>
      <w:r w:rsidR="00583774" w:rsidRPr="00FA2291">
        <w:rPr>
          <w:rFonts w:ascii="GHEA Grapalat" w:hAnsi="GHEA Grapalat"/>
        </w:rPr>
        <w:t xml:space="preserve"> Պարզվում է, որ տեսագրությունն ուսումնասիրելուց հետո, որով հաստատվել է </w:t>
      </w:r>
      <w:r w:rsidR="001D101E" w:rsidRPr="00FA2291">
        <w:rPr>
          <w:rFonts w:ascii="GHEA Grapalat" w:hAnsi="GHEA Grapalat"/>
        </w:rPr>
        <w:t xml:space="preserve">իրադարձությունների՝ </w:t>
      </w:r>
      <w:r w:rsidR="00583774" w:rsidRPr="00FA2291">
        <w:rPr>
          <w:rFonts w:ascii="GHEA Grapalat" w:hAnsi="GHEA Grapalat"/>
        </w:rPr>
        <w:t>դիմումատուի կողմից ներկայացված տարբերակը, ոստիկանության ծառայողները փոխել են իրենց կողմից նախկինում արված՝ դիմումատուին ոստիկանության մի բաժնից մյուսը տեղափոխելու հետ կապված հանգամանքների վերաբերյալ հայտարարությունները:</w:t>
      </w:r>
    </w:p>
    <w:p w:rsidR="00C14628" w:rsidRPr="00FA2291" w:rsidRDefault="001F6C43" w:rsidP="00C27ADF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bookmarkStart w:id="5" w:name="Appeal_Court_witnesses_request_dismissal"/>
      <w:bookmarkEnd w:id="5"/>
      <w:r w:rsidRPr="00FA2291">
        <w:rPr>
          <w:rFonts w:ascii="GHEA Grapalat" w:hAnsi="GHEA Grapalat"/>
        </w:rPr>
        <w:t>23.</w:t>
      </w:r>
      <w:r w:rsidRPr="00FA2291">
        <w:rPr>
          <w:rFonts w:ascii="GHEA Grapalat" w:hAnsi="GHEA Grapalat"/>
        </w:rPr>
        <w:tab/>
      </w:r>
      <w:r w:rsidR="00B95378" w:rsidRPr="00FA2291">
        <w:rPr>
          <w:rFonts w:ascii="GHEA Grapalat" w:hAnsi="GHEA Grapalat"/>
        </w:rPr>
        <w:t xml:space="preserve">Ինչ վերաբերում է դիմումատուի՝ վկաներ կանչելու պահանջին, </w:t>
      </w:r>
      <w:r w:rsidR="00623640" w:rsidRPr="00FA2291">
        <w:rPr>
          <w:rFonts w:ascii="GHEA Grapalat" w:hAnsi="GHEA Grapalat"/>
        </w:rPr>
        <w:t>ապա Վ</w:t>
      </w:r>
      <w:r w:rsidR="00B95378" w:rsidRPr="00FA2291">
        <w:rPr>
          <w:rFonts w:ascii="GHEA Grapalat" w:hAnsi="GHEA Grapalat"/>
        </w:rPr>
        <w:t>երաքննիչ դատարանը գտել է, որ դրա անհրաժեշտություն</w:t>
      </w:r>
      <w:r w:rsidR="000858C8" w:rsidRPr="00FA2291">
        <w:rPr>
          <w:rFonts w:ascii="GHEA Grapalat" w:hAnsi="GHEA Grapalat"/>
        </w:rPr>
        <w:t>ը</w:t>
      </w:r>
      <w:r w:rsidR="00B95378" w:rsidRPr="00FA2291">
        <w:rPr>
          <w:rFonts w:ascii="GHEA Grapalat" w:hAnsi="GHEA Grapalat"/>
        </w:rPr>
        <w:t xml:space="preserve"> չկա</w:t>
      </w:r>
      <w:r w:rsidR="000858C8" w:rsidRPr="00FA2291">
        <w:rPr>
          <w:rFonts w:ascii="GHEA Grapalat" w:hAnsi="GHEA Grapalat"/>
        </w:rPr>
        <w:t>ր</w:t>
      </w:r>
      <w:r w:rsidR="00B95378" w:rsidRPr="00FA2291">
        <w:rPr>
          <w:rFonts w:ascii="GHEA Grapalat" w:hAnsi="GHEA Grapalat"/>
        </w:rPr>
        <w:t xml:space="preserve">, քանի որ դիմումատուին </w:t>
      </w:r>
      <w:r w:rsidR="00B95378" w:rsidRPr="00FA2291">
        <w:rPr>
          <w:rFonts w:ascii="GHEA Grapalat" w:hAnsi="GHEA Grapalat"/>
          <w:shd w:val="clear" w:color="auto" w:fill="FFFFFF"/>
        </w:rPr>
        <w:t>«</w:t>
      </w:r>
      <w:r w:rsidR="00B95378" w:rsidRPr="00FA2291">
        <w:rPr>
          <w:rFonts w:ascii="GHEA Grapalat" w:hAnsi="GHEA Grapalat" w:cs="Sylfaen"/>
          <w:shd w:val="clear" w:color="auto" w:fill="FFFFFF"/>
        </w:rPr>
        <w:t>բերման</w:t>
      </w:r>
      <w:r w:rsidR="00B95378" w:rsidRPr="00FA2291">
        <w:rPr>
          <w:rFonts w:ascii="GHEA Grapalat" w:hAnsi="GHEA Grapalat"/>
          <w:shd w:val="clear" w:color="auto" w:fill="FFFFFF"/>
        </w:rPr>
        <w:t xml:space="preserve"> </w:t>
      </w:r>
      <w:r w:rsidR="00B95378" w:rsidRPr="00FA2291">
        <w:rPr>
          <w:rFonts w:ascii="GHEA Grapalat" w:hAnsi="GHEA Grapalat" w:cs="Sylfaen"/>
          <w:shd w:val="clear" w:color="auto" w:fill="FFFFFF"/>
        </w:rPr>
        <w:t>ենթարկելու</w:t>
      </w:r>
      <w:r w:rsidR="00B95378" w:rsidRPr="00FA2291">
        <w:rPr>
          <w:rFonts w:ascii="GHEA Grapalat" w:hAnsi="GHEA Grapalat"/>
          <w:shd w:val="clear" w:color="auto" w:fill="FFFFFF"/>
        </w:rPr>
        <w:t xml:space="preserve">» </w:t>
      </w:r>
      <w:r w:rsidR="00FA2291">
        <w:rPr>
          <w:rFonts w:ascii="GHEA Grapalat" w:hAnsi="GHEA Grapalat"/>
          <w:shd w:val="clear" w:color="auto" w:fill="FFFFFF"/>
        </w:rPr>
        <w:t>եւ</w:t>
      </w:r>
      <w:r w:rsidR="00B95378" w:rsidRPr="00FA2291">
        <w:rPr>
          <w:rFonts w:ascii="GHEA Grapalat" w:hAnsi="GHEA Grapalat"/>
          <w:shd w:val="clear" w:color="auto" w:fill="FFFFFF"/>
        </w:rPr>
        <w:t xml:space="preserve"> Արաբկիրի ոստիկանության բաժին տեղափոխելու հանգամանքները հաստատվել </w:t>
      </w:r>
      <w:r w:rsidR="000858C8" w:rsidRPr="00FA2291">
        <w:rPr>
          <w:rFonts w:ascii="GHEA Grapalat" w:hAnsi="GHEA Grapalat"/>
          <w:shd w:val="clear" w:color="auto" w:fill="FFFFFF"/>
        </w:rPr>
        <w:t>էին</w:t>
      </w:r>
      <w:r w:rsidR="00B95378" w:rsidRPr="00FA2291">
        <w:rPr>
          <w:rFonts w:ascii="GHEA Grapalat" w:hAnsi="GHEA Grapalat"/>
          <w:shd w:val="clear" w:color="auto" w:fill="FFFFFF"/>
        </w:rPr>
        <w:t xml:space="preserve"> մի շարք նյութերի հիման վրա, այդ թվում՝ վերոնշյալ տեսագրությամբ </w:t>
      </w:r>
      <w:r w:rsidR="00FA2291">
        <w:rPr>
          <w:rFonts w:ascii="GHEA Grapalat" w:hAnsi="GHEA Grapalat"/>
          <w:shd w:val="clear" w:color="auto" w:fill="FFFFFF"/>
        </w:rPr>
        <w:t>եւ</w:t>
      </w:r>
      <w:r w:rsidR="00B95378" w:rsidRPr="00FA2291">
        <w:rPr>
          <w:rFonts w:ascii="GHEA Grapalat" w:hAnsi="GHEA Grapalat"/>
          <w:shd w:val="clear" w:color="auto" w:fill="FFFFFF"/>
        </w:rPr>
        <w:t xml:space="preserve"> դիմումատուի փաստարկներով: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bookmarkStart w:id="6" w:name="Appeal_Court_judgment"/>
      <w:bookmarkEnd w:id="6"/>
      <w:r w:rsidRPr="00FA2291">
        <w:rPr>
          <w:rFonts w:ascii="GHEA Grapalat" w:hAnsi="GHEA Grapalat"/>
        </w:rPr>
        <w:t>24.</w:t>
      </w:r>
      <w:r w:rsidRPr="00FA2291">
        <w:rPr>
          <w:rFonts w:ascii="GHEA Grapalat" w:hAnsi="GHEA Grapalat"/>
        </w:rPr>
        <w:tab/>
      </w:r>
      <w:r w:rsidR="00251146" w:rsidRPr="00FA2291">
        <w:rPr>
          <w:rFonts w:ascii="GHEA Grapalat" w:hAnsi="GHEA Grapalat"/>
        </w:rPr>
        <w:t>2009 թվականի մարտի 30-ին Վերաքննիչ քրեական դատարան</w:t>
      </w:r>
      <w:r w:rsidR="00F467F1" w:rsidRPr="00FA2291">
        <w:rPr>
          <w:rFonts w:ascii="GHEA Grapalat" w:hAnsi="GHEA Grapalat"/>
        </w:rPr>
        <w:t>ն</w:t>
      </w:r>
      <w:r w:rsidR="00251146" w:rsidRPr="00FA2291">
        <w:rPr>
          <w:rFonts w:ascii="GHEA Grapalat" w:hAnsi="GHEA Grapalat"/>
        </w:rPr>
        <w:t xml:space="preserve"> անփոփոխ է թողել դիմումատուի</w:t>
      </w:r>
      <w:r w:rsidR="00F467F1" w:rsidRPr="00FA2291">
        <w:rPr>
          <w:rFonts w:ascii="GHEA Grapalat" w:hAnsi="GHEA Grapalat"/>
        </w:rPr>
        <w:t xml:space="preserve"> մեղադրական դատավճիռը</w:t>
      </w:r>
      <w:r w:rsidR="00251146" w:rsidRPr="00FA2291">
        <w:rPr>
          <w:rFonts w:ascii="GHEA Grapalat" w:hAnsi="GHEA Grapalat"/>
        </w:rPr>
        <w:t>:</w:t>
      </w:r>
      <w:r w:rsidRPr="00FA2291">
        <w:rPr>
          <w:rFonts w:ascii="GHEA Grapalat" w:hAnsi="GHEA Grapalat"/>
        </w:rPr>
        <w:t xml:space="preserve"> </w:t>
      </w:r>
      <w:r w:rsidR="00D264D1" w:rsidRPr="00FA2291">
        <w:rPr>
          <w:rFonts w:ascii="GHEA Grapalat" w:hAnsi="GHEA Grapalat"/>
        </w:rPr>
        <w:t xml:space="preserve">Վերաքննիչ դատարանը նշել է, որ Վարչական շրջանի դատարանը, </w:t>
      </w:r>
      <w:r w:rsidR="00F467F1" w:rsidRPr="00FA2291">
        <w:rPr>
          <w:rFonts w:ascii="GHEA Grapalat" w:hAnsi="GHEA Grapalat"/>
        </w:rPr>
        <w:t>թե</w:t>
      </w:r>
      <w:r w:rsidR="00FA2291">
        <w:rPr>
          <w:rFonts w:ascii="GHEA Grapalat" w:hAnsi="GHEA Grapalat"/>
        </w:rPr>
        <w:t>եւ</w:t>
      </w:r>
      <w:r w:rsidR="00F467F1" w:rsidRPr="00FA2291">
        <w:rPr>
          <w:rFonts w:ascii="GHEA Grapalat" w:hAnsi="GHEA Grapalat"/>
        </w:rPr>
        <w:t xml:space="preserve"> </w:t>
      </w:r>
      <w:r w:rsidR="00D264D1" w:rsidRPr="00FA2291">
        <w:rPr>
          <w:rFonts w:ascii="GHEA Grapalat" w:hAnsi="GHEA Grapalat"/>
        </w:rPr>
        <w:t>գործի ըստ էության քննության վերաբերյալ ճիշտ եզրակացությունների</w:t>
      </w:r>
      <w:r w:rsidR="00F467F1" w:rsidRPr="00FA2291">
        <w:rPr>
          <w:rFonts w:ascii="GHEA Grapalat" w:hAnsi="GHEA Grapalat"/>
        </w:rPr>
        <w:t xml:space="preserve"> է</w:t>
      </w:r>
      <w:r w:rsidR="00D264D1" w:rsidRPr="00FA2291">
        <w:rPr>
          <w:rFonts w:ascii="GHEA Grapalat" w:hAnsi="GHEA Grapalat"/>
        </w:rPr>
        <w:t xml:space="preserve"> հանգել, այնուամենայնիվ, </w:t>
      </w:r>
      <w:r w:rsidR="0075019C" w:rsidRPr="00FA2291">
        <w:rPr>
          <w:rFonts w:ascii="GHEA Grapalat" w:hAnsi="GHEA Grapalat"/>
        </w:rPr>
        <w:lastRenderedPageBreak/>
        <w:t>թույլ</w:t>
      </w:r>
      <w:r w:rsidR="00D264D1" w:rsidRPr="00FA2291">
        <w:rPr>
          <w:rFonts w:ascii="GHEA Grapalat" w:hAnsi="GHEA Grapalat"/>
        </w:rPr>
        <w:t xml:space="preserve"> է </w:t>
      </w:r>
      <w:r w:rsidR="0075019C" w:rsidRPr="00FA2291">
        <w:rPr>
          <w:rFonts w:ascii="GHEA Grapalat" w:hAnsi="GHEA Grapalat"/>
        </w:rPr>
        <w:t xml:space="preserve">տվել </w:t>
      </w:r>
      <w:r w:rsidR="00D264D1" w:rsidRPr="00FA2291">
        <w:rPr>
          <w:rFonts w:ascii="GHEA Grapalat" w:hAnsi="GHEA Grapalat"/>
        </w:rPr>
        <w:t xml:space="preserve">որոշակի դատավարական խախտումներ, այդ թվում՝ պատշաճ ուշադրություն չդարձնելով դիմումատուի պահանջներին </w:t>
      </w:r>
      <w:r w:rsidR="00FA2291">
        <w:rPr>
          <w:rFonts w:ascii="GHEA Grapalat" w:hAnsi="GHEA Grapalat"/>
        </w:rPr>
        <w:t>եւ</w:t>
      </w:r>
      <w:r w:rsidR="00D264D1" w:rsidRPr="00FA2291">
        <w:rPr>
          <w:rFonts w:ascii="GHEA Grapalat" w:hAnsi="GHEA Grapalat"/>
        </w:rPr>
        <w:t xml:space="preserve"> չընդունելով դրանք բավարարելու կամ մերժելու մասին որ</w:t>
      </w:r>
      <w:r w:rsidR="00FA2291">
        <w:rPr>
          <w:rFonts w:ascii="GHEA Grapalat" w:hAnsi="GHEA Grapalat"/>
        </w:rPr>
        <w:t>եւ</w:t>
      </w:r>
      <w:r w:rsidR="00D264D1" w:rsidRPr="00FA2291">
        <w:rPr>
          <w:rFonts w:ascii="GHEA Grapalat" w:hAnsi="GHEA Grapalat"/>
        </w:rPr>
        <w:t>է վերջնական որոշում:</w:t>
      </w:r>
      <w:r w:rsidRPr="00FA2291">
        <w:rPr>
          <w:rFonts w:ascii="GHEA Grapalat" w:hAnsi="GHEA Grapalat"/>
        </w:rPr>
        <w:t xml:space="preserve"> </w:t>
      </w:r>
      <w:r w:rsidR="009424FA" w:rsidRPr="00FA2291">
        <w:rPr>
          <w:rFonts w:ascii="GHEA Grapalat" w:hAnsi="GHEA Grapalat"/>
        </w:rPr>
        <w:t>Այդ թերությունն</w:t>
      </w:r>
      <w:r w:rsidR="0075019C" w:rsidRPr="00FA2291">
        <w:rPr>
          <w:rFonts w:ascii="GHEA Grapalat" w:hAnsi="GHEA Grapalat"/>
        </w:rPr>
        <w:t>եր</w:t>
      </w:r>
      <w:r w:rsidR="009424FA" w:rsidRPr="00FA2291">
        <w:rPr>
          <w:rFonts w:ascii="GHEA Grapalat" w:hAnsi="GHEA Grapalat"/>
        </w:rPr>
        <w:t xml:space="preserve">ը շտկելու համար Վերաքննիչ դատարանը որոշել է քննել տվյալ պահանջները </w:t>
      </w:r>
      <w:r w:rsidR="00FA2291">
        <w:rPr>
          <w:rFonts w:ascii="GHEA Grapalat" w:hAnsi="GHEA Grapalat"/>
        </w:rPr>
        <w:t>եւ</w:t>
      </w:r>
      <w:r w:rsidR="009424FA" w:rsidRPr="00FA2291">
        <w:rPr>
          <w:rFonts w:ascii="GHEA Grapalat" w:hAnsi="GHEA Grapalat"/>
        </w:rPr>
        <w:t xml:space="preserve"> դրանց վերաբերյալ որոշում կայացնել:</w:t>
      </w:r>
      <w:r w:rsidRPr="00FA2291">
        <w:rPr>
          <w:rFonts w:ascii="GHEA Grapalat" w:hAnsi="GHEA Grapalat"/>
        </w:rPr>
        <w:t xml:space="preserve"> </w:t>
      </w:r>
      <w:r w:rsidR="009424FA" w:rsidRPr="00FA2291">
        <w:rPr>
          <w:rFonts w:ascii="GHEA Grapalat" w:hAnsi="GHEA Grapalat"/>
        </w:rPr>
        <w:t>Վերաքննիչ դատարանն այնուհետ</w:t>
      </w:r>
      <w:r w:rsidR="00FA2291">
        <w:rPr>
          <w:rFonts w:ascii="GHEA Grapalat" w:hAnsi="GHEA Grapalat"/>
        </w:rPr>
        <w:t>եւ</w:t>
      </w:r>
      <w:r w:rsidR="009424FA" w:rsidRPr="00FA2291">
        <w:rPr>
          <w:rFonts w:ascii="GHEA Grapalat" w:hAnsi="GHEA Grapalat"/>
        </w:rPr>
        <w:t xml:space="preserve"> նշել է, որ տվյալ տեսագրության մեջ կարելի է տեսնել, որ ոստիկանության ծառայող Ե.Փ.-ն չի եղել դիմումատուին Կենտրոնի ոստիկանության բաժնից </w:t>
      </w:r>
      <w:r w:rsidR="0075019C" w:rsidRPr="00FA2291">
        <w:rPr>
          <w:rFonts w:ascii="GHEA Grapalat" w:hAnsi="GHEA Grapalat"/>
        </w:rPr>
        <w:t xml:space="preserve">Արաբկիրի ոստիկանության բաժին </w:t>
      </w:r>
      <w:r w:rsidR="009424FA" w:rsidRPr="00FA2291">
        <w:rPr>
          <w:rFonts w:ascii="GHEA Grapalat" w:hAnsi="GHEA Grapalat"/>
        </w:rPr>
        <w:t>տեղափոխողների մեջ:</w:t>
      </w:r>
      <w:r w:rsidRPr="00FA2291">
        <w:rPr>
          <w:rFonts w:ascii="GHEA Grapalat" w:hAnsi="GHEA Grapalat"/>
        </w:rPr>
        <w:t xml:space="preserve"> </w:t>
      </w:r>
      <w:r w:rsidR="009424FA" w:rsidRPr="00FA2291">
        <w:rPr>
          <w:rFonts w:ascii="GHEA Grapalat" w:hAnsi="GHEA Grapalat"/>
        </w:rPr>
        <w:t>Մյուս կողմից հնարավոր չէր տեսնել, թե ով է դիմումատուին բերել Կենտրոնի ոստիկանության բաժին:</w:t>
      </w:r>
      <w:r w:rsidRPr="00FA2291">
        <w:rPr>
          <w:rFonts w:ascii="GHEA Grapalat" w:hAnsi="GHEA Grapalat"/>
        </w:rPr>
        <w:t xml:space="preserve"> </w:t>
      </w:r>
      <w:r w:rsidR="00387783" w:rsidRPr="00FA2291">
        <w:rPr>
          <w:rFonts w:ascii="GHEA Grapalat" w:hAnsi="GHEA Grapalat"/>
        </w:rPr>
        <w:t xml:space="preserve">Վերաքննիչ դատարանը ոստիկանության ծառայողների՝ դիմումատուին </w:t>
      </w:r>
      <w:r w:rsidR="00387783" w:rsidRPr="00FA2291">
        <w:rPr>
          <w:rFonts w:ascii="GHEA Grapalat" w:hAnsi="GHEA Grapalat"/>
          <w:shd w:val="clear" w:color="auto" w:fill="FFFFFF"/>
        </w:rPr>
        <w:t>«</w:t>
      </w:r>
      <w:r w:rsidR="00387783" w:rsidRPr="00FA2291">
        <w:rPr>
          <w:rFonts w:ascii="GHEA Grapalat" w:hAnsi="GHEA Grapalat" w:cs="Sylfaen"/>
          <w:shd w:val="clear" w:color="auto" w:fill="FFFFFF"/>
        </w:rPr>
        <w:t>բերման</w:t>
      </w:r>
      <w:r w:rsidR="00387783" w:rsidRPr="00FA2291">
        <w:rPr>
          <w:rFonts w:ascii="GHEA Grapalat" w:hAnsi="GHEA Grapalat"/>
          <w:shd w:val="clear" w:color="auto" w:fill="FFFFFF"/>
        </w:rPr>
        <w:t xml:space="preserve"> </w:t>
      </w:r>
      <w:r w:rsidR="00387783" w:rsidRPr="00FA2291">
        <w:rPr>
          <w:rFonts w:ascii="GHEA Grapalat" w:hAnsi="GHEA Grapalat" w:cs="Sylfaen"/>
          <w:shd w:val="clear" w:color="auto" w:fill="FFFFFF"/>
        </w:rPr>
        <w:t>ենթարկելու</w:t>
      </w:r>
      <w:r w:rsidR="00387783" w:rsidRPr="00FA2291">
        <w:rPr>
          <w:rFonts w:ascii="GHEA Grapalat" w:hAnsi="GHEA Grapalat"/>
          <w:shd w:val="clear" w:color="auto" w:fill="FFFFFF"/>
        </w:rPr>
        <w:t xml:space="preserve">» </w:t>
      </w:r>
      <w:r w:rsidR="00FA2291">
        <w:rPr>
          <w:rFonts w:ascii="GHEA Grapalat" w:hAnsi="GHEA Grapalat"/>
          <w:shd w:val="clear" w:color="auto" w:fill="FFFFFF"/>
        </w:rPr>
        <w:t>եւ</w:t>
      </w:r>
      <w:r w:rsidR="00387783" w:rsidRPr="00FA2291">
        <w:rPr>
          <w:rFonts w:ascii="GHEA Grapalat" w:hAnsi="GHEA Grapalat"/>
          <w:shd w:val="clear" w:color="auto" w:fill="FFFFFF"/>
        </w:rPr>
        <w:t xml:space="preserve"> Կենտրոնի ոստիկանության բաժնից </w:t>
      </w:r>
      <w:r w:rsidR="0075019C" w:rsidRPr="00FA2291">
        <w:rPr>
          <w:rFonts w:ascii="GHEA Grapalat" w:hAnsi="GHEA Grapalat"/>
        </w:rPr>
        <w:t xml:space="preserve">Արաբկիրի ոստիկանության բաժին </w:t>
      </w:r>
      <w:r w:rsidR="00387783" w:rsidRPr="00FA2291">
        <w:rPr>
          <w:rFonts w:ascii="GHEA Grapalat" w:hAnsi="GHEA Grapalat"/>
          <w:shd w:val="clear" w:color="auto" w:fill="FFFFFF"/>
        </w:rPr>
        <w:t>տեղափոխելու վերաբերյալ հայտարարություններում առկա հակասությունները համարել է ոչ էական</w:t>
      </w:r>
      <w:r w:rsidR="0075019C" w:rsidRPr="00FA2291">
        <w:rPr>
          <w:rFonts w:ascii="GHEA Grapalat" w:hAnsi="GHEA Grapalat"/>
          <w:shd w:val="clear" w:color="auto" w:fill="FFFFFF"/>
        </w:rPr>
        <w:t xml:space="preserve"> </w:t>
      </w:r>
      <w:r w:rsidR="00FA2291">
        <w:rPr>
          <w:rFonts w:ascii="GHEA Grapalat" w:hAnsi="GHEA Grapalat"/>
          <w:shd w:val="clear" w:color="auto" w:fill="FFFFFF"/>
        </w:rPr>
        <w:t>եւ</w:t>
      </w:r>
      <w:r w:rsidR="00387783" w:rsidRPr="00FA2291">
        <w:rPr>
          <w:rFonts w:ascii="GHEA Grapalat" w:hAnsi="GHEA Grapalat"/>
          <w:shd w:val="clear" w:color="auto" w:fill="FFFFFF"/>
        </w:rPr>
        <w:t xml:space="preserve"> նրանց ցուցմունքներ</w:t>
      </w:r>
      <w:r w:rsidR="00687084" w:rsidRPr="00FA2291">
        <w:rPr>
          <w:rFonts w:ascii="GHEA Grapalat" w:hAnsi="GHEA Grapalat"/>
          <w:shd w:val="clear" w:color="auto" w:fill="FFFFFF"/>
        </w:rPr>
        <w:t>ի առնչությամբ</w:t>
      </w:r>
      <w:r w:rsidR="00387783" w:rsidRPr="00FA2291">
        <w:rPr>
          <w:rFonts w:ascii="GHEA Grapalat" w:hAnsi="GHEA Grapalat"/>
          <w:shd w:val="clear" w:color="auto" w:fill="FFFFFF"/>
        </w:rPr>
        <w:t xml:space="preserve"> կասկած</w:t>
      </w:r>
      <w:r w:rsidR="00687084" w:rsidRPr="00FA2291">
        <w:rPr>
          <w:rFonts w:ascii="GHEA Grapalat" w:hAnsi="GHEA Grapalat"/>
          <w:shd w:val="clear" w:color="auto" w:fill="FFFFFF"/>
        </w:rPr>
        <w:t xml:space="preserve"> չառաջացն</w:t>
      </w:r>
      <w:r w:rsidR="0075019C" w:rsidRPr="00FA2291">
        <w:rPr>
          <w:rFonts w:ascii="GHEA Grapalat" w:hAnsi="GHEA Grapalat"/>
          <w:shd w:val="clear" w:color="auto" w:fill="FFFFFF"/>
        </w:rPr>
        <w:t>ող</w:t>
      </w:r>
      <w:r w:rsidR="00387783" w:rsidRPr="00FA2291">
        <w:rPr>
          <w:rFonts w:ascii="GHEA Grapalat" w:hAnsi="GHEA Grapalat"/>
          <w:shd w:val="clear" w:color="auto" w:fill="FFFFFF"/>
        </w:rPr>
        <w:t>՝ մի</w:t>
      </w:r>
      <w:r w:rsidR="00FA2291">
        <w:rPr>
          <w:rFonts w:ascii="GHEA Grapalat" w:hAnsi="GHEA Grapalat"/>
          <w:shd w:val="clear" w:color="auto" w:fill="FFFFFF"/>
        </w:rPr>
        <w:t>եւ</w:t>
      </w:r>
      <w:r w:rsidR="00387783" w:rsidRPr="00FA2291">
        <w:rPr>
          <w:rFonts w:ascii="GHEA Grapalat" w:hAnsi="GHEA Grapalat"/>
          <w:shd w:val="clear" w:color="auto" w:fill="FFFFFF"/>
        </w:rPr>
        <w:t>նույն ժամանակ մերժելով դիմումատ</w:t>
      </w:r>
      <w:r w:rsidR="0075019C" w:rsidRPr="00FA2291">
        <w:rPr>
          <w:rFonts w:ascii="GHEA Grapalat" w:hAnsi="GHEA Grapalat"/>
          <w:shd w:val="clear" w:color="auto" w:fill="FFFFFF"/>
        </w:rPr>
        <w:t>ու</w:t>
      </w:r>
      <w:r w:rsidR="00387783" w:rsidRPr="00FA2291">
        <w:rPr>
          <w:rFonts w:ascii="GHEA Grapalat" w:hAnsi="GHEA Grapalat"/>
          <w:shd w:val="clear" w:color="auto" w:fill="FFFFFF"/>
        </w:rPr>
        <w:t>ի փաստարկները</w:t>
      </w:r>
      <w:r w:rsidR="0075019C" w:rsidRPr="00FA2291">
        <w:rPr>
          <w:rFonts w:ascii="GHEA Grapalat" w:hAnsi="GHEA Grapalat"/>
          <w:shd w:val="clear" w:color="auto" w:fill="FFFFFF"/>
        </w:rPr>
        <w:t>՝</w:t>
      </w:r>
      <w:r w:rsidR="00387783" w:rsidRPr="00FA2291">
        <w:rPr>
          <w:rFonts w:ascii="GHEA Grapalat" w:hAnsi="GHEA Grapalat"/>
          <w:shd w:val="clear" w:color="auto" w:fill="FFFFFF"/>
        </w:rPr>
        <w:t xml:space="preserve"> որպես ոչ արժանահավատ: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25.</w:t>
      </w:r>
      <w:r w:rsidRPr="00FA2291">
        <w:rPr>
          <w:rFonts w:ascii="GHEA Grapalat" w:hAnsi="GHEA Grapalat"/>
        </w:rPr>
        <w:tab/>
      </w:r>
      <w:r w:rsidR="00387783" w:rsidRPr="00FA2291">
        <w:rPr>
          <w:rFonts w:ascii="GHEA Grapalat" w:hAnsi="GHEA Grapalat"/>
        </w:rPr>
        <w:t>2009 թվականի ապրիլի 30-ին դիմումատուն ներկայացրել</w:t>
      </w:r>
      <w:r w:rsidR="0075019C" w:rsidRPr="00FA2291">
        <w:rPr>
          <w:rFonts w:ascii="GHEA Grapalat" w:hAnsi="GHEA Grapalat"/>
        </w:rPr>
        <w:t xml:space="preserve"> է</w:t>
      </w:r>
      <w:r w:rsidR="00387783" w:rsidRPr="00FA2291">
        <w:rPr>
          <w:rFonts w:ascii="GHEA Grapalat" w:hAnsi="GHEA Grapalat"/>
        </w:rPr>
        <w:t xml:space="preserve"> վճռաբեկ բողոք:</w:t>
      </w:r>
    </w:p>
    <w:p w:rsidR="00387783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26.</w:t>
      </w:r>
      <w:r w:rsidRPr="00FA2291">
        <w:rPr>
          <w:rFonts w:ascii="GHEA Grapalat" w:hAnsi="GHEA Grapalat"/>
        </w:rPr>
        <w:tab/>
      </w:r>
      <w:r w:rsidR="00387783" w:rsidRPr="00FA2291">
        <w:rPr>
          <w:rFonts w:ascii="GHEA Grapalat" w:hAnsi="GHEA Grapalat"/>
        </w:rPr>
        <w:t>2009 թվականի հունիսի 5-ին Վճռաբեկ դատարանը վճռաբեկ բողոքը ճանաչել է անընդունելի</w:t>
      </w:r>
      <w:r w:rsidR="002B67CF" w:rsidRPr="00FA2291">
        <w:rPr>
          <w:rFonts w:ascii="GHEA Grapalat" w:hAnsi="GHEA Grapalat"/>
        </w:rPr>
        <w:t>՝</w:t>
      </w:r>
      <w:r w:rsidR="00387783" w:rsidRPr="00FA2291">
        <w:rPr>
          <w:rFonts w:ascii="GHEA Grapalat" w:hAnsi="GHEA Grapalat"/>
        </w:rPr>
        <w:t xml:space="preserve"> հիմքերի բացակայության պատճառով:</w:t>
      </w:r>
      <w:r w:rsidRPr="00FA2291">
        <w:rPr>
          <w:rFonts w:ascii="GHEA Grapalat" w:hAnsi="GHEA Grapalat"/>
        </w:rPr>
        <w:t xml:space="preserve"> </w:t>
      </w:r>
      <w:r w:rsidR="00387783" w:rsidRPr="00FA2291">
        <w:rPr>
          <w:rFonts w:ascii="GHEA Grapalat" w:hAnsi="GHEA Grapalat"/>
        </w:rPr>
        <w:t>2009 թվականի հուլիսի 9-ին այդ որոշման մասին ծանուցվել է դիմումատուին:</w:t>
      </w:r>
    </w:p>
    <w:p w:rsidR="00C27ADF" w:rsidRDefault="00C27ADF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C14628" w:rsidRPr="00FA2291" w:rsidRDefault="00387783" w:rsidP="00C27ADF">
      <w:pPr>
        <w:pStyle w:val="JuPara"/>
        <w:widowControl w:val="0"/>
        <w:spacing w:after="160" w:line="360" w:lineRule="auto"/>
        <w:ind w:firstLine="0"/>
        <w:jc w:val="left"/>
        <w:rPr>
          <w:rFonts w:ascii="GHEA Grapalat" w:hAnsi="GHEA Grapalat"/>
        </w:rPr>
      </w:pPr>
      <w:r w:rsidRPr="00FA2291">
        <w:rPr>
          <w:rFonts w:ascii="GHEA Grapalat" w:hAnsi="GHEA Grapalat"/>
        </w:rPr>
        <w:lastRenderedPageBreak/>
        <w:t>ՀԱՄԱՊԱՏԱՍԽԱՆ ԻՐԱՎԱԿԱՆ ՇՐՋԱՆԱԿԸ</w:t>
      </w:r>
    </w:p>
    <w:p w:rsidR="00CE1700" w:rsidRPr="00FA2291" w:rsidRDefault="00CE1700" w:rsidP="00FA2291">
      <w:pPr>
        <w:pStyle w:val="JuPara"/>
        <w:widowControl w:val="0"/>
        <w:spacing w:after="160" w:line="360" w:lineRule="auto"/>
        <w:rPr>
          <w:rFonts w:ascii="GHEA Grapalat" w:hAnsi="GHEA Grapalat"/>
        </w:rPr>
      </w:pPr>
    </w:p>
    <w:p w:rsidR="001A339D" w:rsidRPr="00FA2291" w:rsidRDefault="001F6C43" w:rsidP="00C27ADF">
      <w:pPr>
        <w:pStyle w:val="NormalWeb"/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color w:val="000000"/>
        </w:rPr>
      </w:pPr>
      <w:r w:rsidRPr="00FA2291">
        <w:rPr>
          <w:rFonts w:ascii="GHEA Grapalat" w:hAnsi="GHEA Grapalat"/>
        </w:rPr>
        <w:t>27.</w:t>
      </w:r>
      <w:r w:rsidRPr="00FA2291">
        <w:rPr>
          <w:rFonts w:ascii="GHEA Grapalat" w:hAnsi="GHEA Grapalat"/>
        </w:rPr>
        <w:tab/>
      </w:r>
      <w:r w:rsidR="001A339D" w:rsidRPr="00FA2291">
        <w:rPr>
          <w:rFonts w:ascii="GHEA Grapalat" w:hAnsi="GHEA Grapalat"/>
        </w:rPr>
        <w:t xml:space="preserve">Քրեական օրենսգրքի (2003 թվականի) 316-րդ հոդվածի 1-ին մասով նախատեսվում է, որ </w:t>
      </w:r>
      <w:r w:rsidR="001A339D" w:rsidRPr="00FA2291">
        <w:rPr>
          <w:rFonts w:ascii="GHEA Grapalat" w:hAnsi="GHEA Grapalat"/>
          <w:color w:val="000000"/>
          <w:shd w:val="clear" w:color="auto" w:fill="FFFFFF"/>
        </w:rPr>
        <w:t xml:space="preserve">իշխանության ներկայացուցչի կամ նրա մերձավոր ազգականի նկատմամբ կյանքի կամ առողջության համար ոչ վտանգավոր բռնություն գործադրելը կամ </w:t>
      </w:r>
      <w:r w:rsidR="00AF36E8" w:rsidRPr="00FA2291">
        <w:rPr>
          <w:rFonts w:ascii="GHEA Grapalat" w:hAnsi="GHEA Grapalat"/>
          <w:color w:val="000000"/>
          <w:shd w:val="clear" w:color="auto" w:fill="FFFFFF"/>
        </w:rPr>
        <w:t>բռնություն</w:t>
      </w:r>
      <w:r w:rsidR="001A339D" w:rsidRPr="00FA2291">
        <w:rPr>
          <w:rFonts w:ascii="GHEA Grapalat" w:hAnsi="GHEA Grapalat"/>
          <w:color w:val="000000"/>
          <w:shd w:val="clear" w:color="auto" w:fill="FFFFFF"/>
        </w:rPr>
        <w:t xml:space="preserve"> գործադրելու սպառնալիքը՝ կապված նրա կողմից իր ծառայողական պարտականությունները կատարելու հետ</w:t>
      </w:r>
      <w:r w:rsidR="00905B7F" w:rsidRPr="00FA2291">
        <w:rPr>
          <w:rFonts w:ascii="GHEA Grapalat" w:hAnsi="GHEA Grapalat"/>
          <w:color w:val="000000"/>
          <w:shd w:val="clear" w:color="auto" w:fill="FFFFFF"/>
        </w:rPr>
        <w:t>,</w:t>
      </w:r>
      <w:r w:rsidR="001A339D" w:rsidRPr="00FA2291">
        <w:rPr>
          <w:rFonts w:ascii="GHEA Grapalat" w:hAnsi="GHEA Grapalat"/>
          <w:color w:val="000000"/>
          <w:shd w:val="clear" w:color="auto" w:fill="FFFFFF"/>
        </w:rPr>
        <w:t xml:space="preserve"> պատժվում է տուգանքով՝ նվազագույն աշխատավարձի երեքհարյուրապատիկից հինգհարյուրապատիկի չափով</w:t>
      </w:r>
      <w:r w:rsidR="00905B7F" w:rsidRPr="00FA2291">
        <w:rPr>
          <w:rFonts w:ascii="GHEA Grapalat" w:hAnsi="GHEA Grapalat"/>
          <w:color w:val="000000"/>
          <w:shd w:val="clear" w:color="auto" w:fill="FFFFFF"/>
        </w:rPr>
        <w:t>,</w:t>
      </w:r>
      <w:r w:rsidR="001A339D" w:rsidRPr="00FA2291">
        <w:rPr>
          <w:rFonts w:ascii="GHEA Grapalat" w:hAnsi="GHEA Grapalat"/>
          <w:color w:val="000000"/>
          <w:shd w:val="clear" w:color="auto" w:fill="FFFFFF"/>
        </w:rPr>
        <w:t xml:space="preserve"> կամ կալանքով՝ առավելագույնը մեկ ամիս ժամկետով, կամ ազատազրկմամբ՝ առավելագույնը հինգ տարի ժամկետով:</w:t>
      </w:r>
    </w:p>
    <w:p w:rsidR="00C14628" w:rsidRPr="00FA2291" w:rsidRDefault="00D4023C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28.</w:t>
      </w:r>
      <w:r w:rsidR="00C27ADF" w:rsidRPr="00C27ADF">
        <w:rPr>
          <w:rFonts w:ascii="GHEA Grapalat" w:hAnsi="GHEA Grapalat"/>
        </w:rPr>
        <w:tab/>
      </w:r>
      <w:r w:rsidRPr="00FA2291">
        <w:rPr>
          <w:rFonts w:ascii="GHEA Grapalat" w:hAnsi="GHEA Grapalat"/>
        </w:rPr>
        <w:t xml:space="preserve">Քրեական դատավարության օրենսգրքի (1999 թվականի) 102-րդ հոդվածի 2-րդ մասով նախատեսվում է, որ </w:t>
      </w:r>
      <w:r w:rsidR="0074362D" w:rsidRPr="00FA2291">
        <w:rPr>
          <w:rFonts w:ascii="GHEA Grapalat" w:hAnsi="GHEA Grapalat"/>
          <w:color w:val="000000"/>
          <w:shd w:val="clear" w:color="auto" w:fill="FFFFFF"/>
        </w:rPr>
        <w:t>մ</w:t>
      </w:r>
      <w:r w:rsidRPr="00FA2291">
        <w:rPr>
          <w:rFonts w:ascii="GHEA Grapalat" w:hAnsi="GHEA Grapalat"/>
          <w:color w:val="000000"/>
          <w:shd w:val="clear" w:color="auto" w:fill="FFFFFF"/>
        </w:rPr>
        <w:t xml:space="preserve">իջնորդությունները </w:t>
      </w:r>
      <w:r w:rsidR="00FA2291">
        <w:rPr>
          <w:rFonts w:ascii="GHEA Grapalat" w:hAnsi="GHEA Grapalat"/>
          <w:color w:val="000000"/>
          <w:shd w:val="clear" w:color="auto" w:fill="FFFFFF"/>
        </w:rPr>
        <w:t>եւ</w:t>
      </w:r>
      <w:r w:rsidRPr="00FA2291">
        <w:rPr>
          <w:rFonts w:ascii="GHEA Grapalat" w:hAnsi="GHEA Grapalat"/>
          <w:color w:val="000000"/>
          <w:shd w:val="clear" w:color="auto" w:fill="FFFFFF"/>
        </w:rPr>
        <w:t xml:space="preserve"> պահանջները պետք է քննության առնվեն </w:t>
      </w:r>
      <w:r w:rsidR="00FA2291">
        <w:rPr>
          <w:rFonts w:ascii="GHEA Grapalat" w:hAnsi="GHEA Grapalat"/>
          <w:color w:val="000000"/>
          <w:shd w:val="clear" w:color="auto" w:fill="FFFFFF"/>
        </w:rPr>
        <w:t>եւ</w:t>
      </w:r>
      <w:r w:rsidRPr="00FA2291">
        <w:rPr>
          <w:rFonts w:ascii="GHEA Grapalat" w:hAnsi="GHEA Grapalat"/>
          <w:color w:val="000000"/>
          <w:shd w:val="clear" w:color="auto" w:fill="FFFFFF"/>
        </w:rPr>
        <w:t xml:space="preserve"> լուծվեն դրանք հայտարարելուց անմիջապես հետո, եթե սույն օրենսգրքի դրույթներով այլ կարգ սահմանված չէ: Միջնորդության լուծումը կարող է հետաձգվել քրեական վարույթն իրականացնող մարմնի կողմից մինչ</w:t>
      </w:r>
      <w:r w:rsidR="00FA2291">
        <w:rPr>
          <w:rFonts w:ascii="GHEA Grapalat" w:hAnsi="GHEA Grapalat"/>
          <w:color w:val="000000"/>
          <w:shd w:val="clear" w:color="auto" w:fill="FFFFFF"/>
        </w:rPr>
        <w:t>եւ</w:t>
      </w:r>
      <w:r w:rsidRPr="00FA2291">
        <w:rPr>
          <w:rFonts w:ascii="GHEA Grapalat" w:hAnsi="GHEA Grapalat"/>
          <w:color w:val="000000"/>
          <w:shd w:val="clear" w:color="auto" w:fill="FFFFFF"/>
        </w:rPr>
        <w:t xml:space="preserve"> միջնորդության վերաբերյալ որոշում ընդունելու համար էական հանգամանքների պարզումը: Սույն </w:t>
      </w:r>
      <w:r w:rsidR="0074362D" w:rsidRPr="00FA2291">
        <w:rPr>
          <w:rFonts w:ascii="GHEA Grapalat" w:hAnsi="GHEA Grapalat"/>
          <w:color w:val="000000"/>
          <w:shd w:val="clear" w:color="auto" w:fill="FFFFFF"/>
        </w:rPr>
        <w:t>օ</w:t>
      </w:r>
      <w:r w:rsidRPr="00FA2291">
        <w:rPr>
          <w:rFonts w:ascii="GHEA Grapalat" w:hAnsi="GHEA Grapalat"/>
          <w:color w:val="000000"/>
          <w:shd w:val="clear" w:color="auto" w:fill="FFFFFF"/>
        </w:rPr>
        <w:t>րենսգրքով նախատեսված դեպքերում ոչ ժամանակին հարուցված միջնորդությունը թողնվում է առանց քննության:</w:t>
      </w:r>
    </w:p>
    <w:p w:rsidR="00C27ADF" w:rsidRDefault="00C27ADF" w:rsidP="00FA2291">
      <w:pPr>
        <w:pStyle w:val="JuHHead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60" w:lineRule="auto"/>
        <w:outlineLvl w:val="9"/>
        <w:rPr>
          <w:rFonts w:ascii="GHEA Grapalat" w:hAnsi="GHEA Grapalat"/>
          <w:sz w:val="24"/>
          <w:lang w:val="en-US"/>
        </w:rPr>
      </w:pPr>
    </w:p>
    <w:p w:rsidR="00C14628" w:rsidRPr="00FA2291" w:rsidRDefault="00C14628" w:rsidP="00C27ADF">
      <w:pPr>
        <w:pStyle w:val="JuHHead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60" w:lineRule="auto"/>
        <w:jc w:val="left"/>
        <w:outlineLvl w:val="9"/>
        <w:rPr>
          <w:rFonts w:ascii="GHEA Grapalat" w:hAnsi="GHEA Grapalat"/>
          <w:sz w:val="24"/>
        </w:rPr>
      </w:pPr>
      <w:r w:rsidRPr="00FA2291">
        <w:rPr>
          <w:rFonts w:ascii="GHEA Grapalat" w:hAnsi="GHEA Grapalat"/>
          <w:sz w:val="24"/>
        </w:rPr>
        <w:t>ԻՐԱՎՈՒՆՔԸ</w:t>
      </w:r>
    </w:p>
    <w:p w:rsidR="00C27ADF" w:rsidRDefault="00C27ADF" w:rsidP="00FA2291">
      <w:pPr>
        <w:pStyle w:val="JuHIRoman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60" w:lineRule="auto"/>
        <w:ind w:left="357" w:hanging="357"/>
        <w:outlineLvl w:val="9"/>
        <w:rPr>
          <w:rFonts w:ascii="GHEA Grapalat" w:hAnsi="GHEA Grapalat"/>
          <w:lang w:val="en-US"/>
        </w:rPr>
      </w:pPr>
    </w:p>
    <w:p w:rsidR="00C14628" w:rsidRPr="00FA2291" w:rsidRDefault="00A3394A" w:rsidP="00C27ADF">
      <w:pPr>
        <w:pStyle w:val="JuHIRoman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spacing w:before="0" w:beforeAutospacing="0" w:after="160" w:line="360" w:lineRule="auto"/>
        <w:ind w:left="567" w:hanging="567"/>
        <w:outlineLvl w:val="9"/>
        <w:rPr>
          <w:rFonts w:ascii="GHEA Grapalat" w:hAnsi="GHEA Grapalat"/>
        </w:rPr>
      </w:pPr>
      <w:r w:rsidRPr="00FA2291">
        <w:rPr>
          <w:rFonts w:ascii="GHEA Grapalat" w:hAnsi="GHEA Grapalat"/>
        </w:rPr>
        <w:t>I.</w:t>
      </w:r>
      <w:r w:rsidR="00C27ADF">
        <w:rPr>
          <w:rFonts w:ascii="GHEA Grapalat" w:hAnsi="GHEA Grapalat"/>
          <w:lang w:val="en-US"/>
        </w:rPr>
        <w:tab/>
      </w:r>
      <w:r w:rsidRPr="00FA2291">
        <w:rPr>
          <w:rFonts w:ascii="GHEA Grapalat" w:hAnsi="GHEA Grapalat"/>
        </w:rPr>
        <w:t>ԿՈՆՎԵՆՑԻԱՅԻ 6-ՐԴ ՀՈԴՎԱԾԻ ԵՆԹԱԴՐՅԱԼ ԽԱԽՏՈՒՄԸ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29.</w:t>
      </w:r>
      <w:r w:rsidRPr="00FA2291">
        <w:rPr>
          <w:rFonts w:ascii="GHEA Grapalat" w:hAnsi="GHEA Grapalat"/>
        </w:rPr>
        <w:tab/>
      </w:r>
      <w:r w:rsidR="00D4023C" w:rsidRPr="00FA2291">
        <w:rPr>
          <w:rFonts w:ascii="GHEA Grapalat" w:hAnsi="GHEA Grapalat" w:cs="Sylfaen"/>
        </w:rPr>
        <w:t>Դիմումատուն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բողոքել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է</w:t>
      </w:r>
      <w:r w:rsidR="00D4023C" w:rsidRPr="00FA2291">
        <w:rPr>
          <w:rFonts w:ascii="GHEA Grapalat" w:hAnsi="GHEA Grapalat"/>
        </w:rPr>
        <w:t xml:space="preserve">, </w:t>
      </w:r>
      <w:r w:rsidR="00D4023C" w:rsidRPr="00FA2291">
        <w:rPr>
          <w:rFonts w:ascii="GHEA Grapalat" w:hAnsi="GHEA Grapalat" w:cs="Sylfaen"/>
        </w:rPr>
        <w:t>որ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իր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դեմ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հարուցված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քրեական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գործը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հիմնված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է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եղել</w:t>
      </w:r>
      <w:r w:rsidR="00D4023C" w:rsidRPr="00FA2291">
        <w:rPr>
          <w:rFonts w:ascii="GHEA Grapalat" w:hAnsi="GHEA Grapalat"/>
        </w:rPr>
        <w:t xml:space="preserve"> </w:t>
      </w:r>
      <w:r w:rsidR="001233AA" w:rsidRPr="00FA2291">
        <w:rPr>
          <w:rFonts w:ascii="GHEA Grapalat" w:hAnsi="GHEA Grapalat" w:cs="Sylfaen"/>
        </w:rPr>
        <w:t>բացառապես</w:t>
      </w:r>
      <w:r w:rsidR="001233AA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ոստիկանության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ցուցմունքների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վրա</w:t>
      </w:r>
      <w:r w:rsidR="00D4023C" w:rsidRPr="00FA2291">
        <w:rPr>
          <w:rFonts w:ascii="GHEA Grapalat" w:hAnsi="GHEA Grapalat"/>
        </w:rPr>
        <w:t xml:space="preserve">, չի պահպանվել </w:t>
      </w:r>
      <w:r w:rsidR="00D4023C" w:rsidRPr="00FA2291">
        <w:rPr>
          <w:rFonts w:ascii="GHEA Grapalat" w:hAnsi="GHEA Grapalat" w:cs="Sylfaen"/>
        </w:rPr>
        <w:t>կողմերի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հավասարության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 xml:space="preserve">սկզբունքը, </w:t>
      </w:r>
      <w:r w:rsidR="001233AA" w:rsidRPr="00FA2291">
        <w:rPr>
          <w:rFonts w:ascii="GHEA Grapalat" w:hAnsi="GHEA Grapalat" w:cs="Sylfaen"/>
        </w:rPr>
        <w:t>ինչպես նա</w:t>
      </w:r>
      <w:r w:rsidR="00FA2291">
        <w:rPr>
          <w:rFonts w:ascii="GHEA Grapalat" w:hAnsi="GHEA Grapalat" w:cs="Sylfaen"/>
        </w:rPr>
        <w:t>եւ</w:t>
      </w:r>
      <w:r w:rsidR="00D4023C" w:rsidRPr="00FA2291">
        <w:rPr>
          <w:rFonts w:ascii="GHEA Grapalat" w:hAnsi="GHEA Grapalat"/>
        </w:rPr>
        <w:t xml:space="preserve"> ինքը չի </w:t>
      </w:r>
      <w:r w:rsidR="00D4023C" w:rsidRPr="00FA2291">
        <w:rPr>
          <w:rFonts w:ascii="GHEA Grapalat" w:hAnsi="GHEA Grapalat"/>
        </w:rPr>
        <w:lastRenderedPageBreak/>
        <w:t>կարողացել կանչել իր վկաներին միեւնույն պայմաններով, ինչ մեղադր</w:t>
      </w:r>
      <w:r w:rsidR="000E79EE" w:rsidRPr="00FA2291">
        <w:rPr>
          <w:rFonts w:ascii="GHEA Grapalat" w:hAnsi="GHEA Grapalat"/>
        </w:rPr>
        <w:t>անքի</w:t>
      </w:r>
      <w:r w:rsidR="00D4023C" w:rsidRPr="00FA2291">
        <w:rPr>
          <w:rFonts w:ascii="GHEA Grapalat" w:hAnsi="GHEA Grapalat"/>
        </w:rPr>
        <w:t xml:space="preserve"> կողմը: </w:t>
      </w:r>
      <w:r w:rsidR="00D4023C" w:rsidRPr="00FA2291">
        <w:rPr>
          <w:rFonts w:ascii="GHEA Grapalat" w:hAnsi="GHEA Grapalat" w:cs="Sylfaen"/>
        </w:rPr>
        <w:t>Նա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հիմնվել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է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Կոնվենցիայի</w:t>
      </w:r>
      <w:r w:rsidR="00D4023C" w:rsidRPr="00FA2291">
        <w:rPr>
          <w:rFonts w:ascii="GHEA Grapalat" w:hAnsi="GHEA Grapalat"/>
        </w:rPr>
        <w:t xml:space="preserve"> 6-</w:t>
      </w:r>
      <w:r w:rsidR="00D4023C" w:rsidRPr="00FA2291">
        <w:rPr>
          <w:rFonts w:ascii="GHEA Grapalat" w:hAnsi="GHEA Grapalat" w:cs="Sylfaen"/>
        </w:rPr>
        <w:t>րդ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հոդվածի</w:t>
      </w:r>
      <w:r w:rsidR="00D4023C" w:rsidRPr="00FA2291">
        <w:rPr>
          <w:rFonts w:ascii="GHEA Grapalat" w:hAnsi="GHEA Grapalat"/>
        </w:rPr>
        <w:t xml:space="preserve"> 1-</w:t>
      </w:r>
      <w:r w:rsidR="00D4023C" w:rsidRPr="00FA2291">
        <w:rPr>
          <w:rFonts w:ascii="GHEA Grapalat" w:hAnsi="GHEA Grapalat" w:cs="Sylfaen"/>
        </w:rPr>
        <w:t>ին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կետի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եւ</w:t>
      </w:r>
      <w:r w:rsidR="00D4023C" w:rsidRPr="00FA2291">
        <w:rPr>
          <w:rFonts w:ascii="GHEA Grapalat" w:hAnsi="GHEA Grapalat"/>
        </w:rPr>
        <w:t xml:space="preserve"> 3-</w:t>
      </w:r>
      <w:r w:rsidR="00D4023C" w:rsidRPr="00FA2291">
        <w:rPr>
          <w:rFonts w:ascii="GHEA Grapalat" w:hAnsi="GHEA Grapalat" w:cs="Sylfaen"/>
        </w:rPr>
        <w:t>րդ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կետի</w:t>
      </w:r>
      <w:r w:rsidR="00D4023C" w:rsidRPr="00FA2291">
        <w:rPr>
          <w:rFonts w:ascii="GHEA Grapalat" w:hAnsi="GHEA Grapalat"/>
        </w:rPr>
        <w:t xml:space="preserve"> «</w:t>
      </w:r>
      <w:r w:rsidR="00D4023C" w:rsidRPr="00FA2291">
        <w:rPr>
          <w:rFonts w:ascii="GHEA Grapalat" w:hAnsi="GHEA Grapalat" w:cs="Sylfaen"/>
        </w:rPr>
        <w:t>դ</w:t>
      </w:r>
      <w:r w:rsidR="00D4023C" w:rsidRPr="00FA2291">
        <w:rPr>
          <w:rFonts w:ascii="GHEA Grapalat" w:hAnsi="GHEA Grapalat"/>
        </w:rPr>
        <w:t xml:space="preserve">» </w:t>
      </w:r>
      <w:r w:rsidR="00D4023C" w:rsidRPr="00FA2291">
        <w:rPr>
          <w:rFonts w:ascii="GHEA Grapalat" w:hAnsi="GHEA Grapalat" w:cs="Sylfaen"/>
        </w:rPr>
        <w:t>ենթակետի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վրա</w:t>
      </w:r>
      <w:r w:rsidR="00D4023C" w:rsidRPr="00FA2291">
        <w:rPr>
          <w:rFonts w:ascii="GHEA Grapalat" w:hAnsi="GHEA Grapalat"/>
        </w:rPr>
        <w:t xml:space="preserve">, </w:t>
      </w:r>
      <w:r w:rsidR="00D4023C" w:rsidRPr="00FA2291">
        <w:rPr>
          <w:rFonts w:ascii="GHEA Grapalat" w:hAnsi="GHEA Grapalat" w:cs="Sylfaen"/>
        </w:rPr>
        <w:t>որը</w:t>
      </w:r>
      <w:r w:rsidR="00905B7F" w:rsidRPr="00FA2291">
        <w:rPr>
          <w:rFonts w:ascii="GHEA Grapalat" w:hAnsi="GHEA Grapalat" w:cs="Sylfaen"/>
        </w:rPr>
        <w:t>ն</w:t>
      </w:r>
      <w:r w:rsidR="00D4023C" w:rsidRPr="00FA2291">
        <w:rPr>
          <w:rFonts w:ascii="GHEA Grapalat" w:hAnsi="GHEA Grapalat" w:cs="Sylfaen"/>
        </w:rPr>
        <w:t xml:space="preserve"> այնքանով</w:t>
      </w:r>
      <w:r w:rsidR="00905B7F" w:rsidRPr="00FA2291">
        <w:rPr>
          <w:rFonts w:ascii="GHEA Grapalat" w:hAnsi="GHEA Grapalat" w:cs="Sylfaen"/>
        </w:rPr>
        <w:t>,</w:t>
      </w:r>
      <w:r w:rsidR="00D4023C" w:rsidRPr="00FA2291">
        <w:rPr>
          <w:rFonts w:ascii="GHEA Grapalat" w:hAnsi="GHEA Grapalat" w:cs="Sylfaen"/>
        </w:rPr>
        <w:t xml:space="preserve"> որքանով </w:t>
      </w:r>
      <w:r w:rsidR="000E79EE" w:rsidRPr="00FA2291">
        <w:rPr>
          <w:rFonts w:ascii="GHEA Grapalat" w:hAnsi="GHEA Grapalat" w:cs="Sylfaen"/>
        </w:rPr>
        <w:t xml:space="preserve">վերաբերելի </w:t>
      </w:r>
      <w:r w:rsidR="00D4023C" w:rsidRPr="00FA2291">
        <w:rPr>
          <w:rFonts w:ascii="GHEA Grapalat" w:hAnsi="GHEA Grapalat" w:cs="Sylfaen"/>
        </w:rPr>
        <w:t>է, ունի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հետեւյալ</w:t>
      </w:r>
      <w:r w:rsidR="00D4023C" w:rsidRPr="00FA2291">
        <w:rPr>
          <w:rFonts w:ascii="GHEA Grapalat" w:hAnsi="GHEA Grapalat"/>
        </w:rPr>
        <w:t xml:space="preserve"> </w:t>
      </w:r>
      <w:r w:rsidR="00D4023C" w:rsidRPr="00FA2291">
        <w:rPr>
          <w:rFonts w:ascii="GHEA Grapalat" w:hAnsi="GHEA Grapalat" w:cs="Sylfaen"/>
        </w:rPr>
        <w:t>բովանդակությունը</w:t>
      </w:r>
      <w:r w:rsidR="00D4023C" w:rsidRPr="00FA2291">
        <w:rPr>
          <w:rFonts w:ascii="GHEA Grapalat" w:hAnsi="GHEA Grapalat"/>
        </w:rPr>
        <w:t>.</w:t>
      </w:r>
    </w:p>
    <w:p w:rsidR="00C14628" w:rsidRPr="00C27ADF" w:rsidRDefault="000C5D28" w:rsidP="00C27ADF">
      <w:pPr>
        <w:pStyle w:val="JuQuot"/>
        <w:widowControl w:val="0"/>
        <w:tabs>
          <w:tab w:val="left" w:pos="1701"/>
        </w:tabs>
        <w:spacing w:before="0" w:after="160" w:line="360" w:lineRule="auto"/>
        <w:ind w:left="567" w:firstLine="567"/>
        <w:rPr>
          <w:rFonts w:ascii="GHEA Grapalat" w:hAnsi="GHEA Grapalat"/>
          <w:szCs w:val="20"/>
        </w:rPr>
      </w:pPr>
      <w:r w:rsidRPr="00C27ADF">
        <w:rPr>
          <w:rFonts w:ascii="GHEA Grapalat" w:hAnsi="GHEA Grapalat"/>
          <w:szCs w:val="20"/>
        </w:rPr>
        <w:t>«1.</w:t>
      </w:r>
      <w:r w:rsidR="00C27ADF" w:rsidRPr="00C27ADF">
        <w:rPr>
          <w:rFonts w:ascii="GHEA Grapalat" w:hAnsi="GHEA Grapalat"/>
          <w:szCs w:val="20"/>
        </w:rPr>
        <w:tab/>
      </w:r>
      <w:r w:rsidRPr="00C27ADF">
        <w:rPr>
          <w:rFonts w:ascii="GHEA Grapalat" w:hAnsi="GHEA Grapalat"/>
          <w:szCs w:val="20"/>
        </w:rPr>
        <w:t>Յուրաքանչյուր ոք,</w:t>
      </w:r>
      <w:r w:rsidR="000E79EE" w:rsidRPr="00C27ADF">
        <w:rPr>
          <w:rFonts w:ascii="GHEA Grapalat" w:hAnsi="GHEA Grapalat"/>
          <w:szCs w:val="20"/>
        </w:rPr>
        <w:t xml:space="preserve"> երբ որոշվում են</w:t>
      </w:r>
      <w:r w:rsidRPr="00C27ADF">
        <w:rPr>
          <w:rFonts w:ascii="GHEA Grapalat" w:hAnsi="GHEA Grapalat"/>
          <w:szCs w:val="20"/>
        </w:rPr>
        <w:t xml:space="preserve"> ... իրեն ներկայացված քրեական մեղադրանքի հիմնավորվածությունը, ունի … տրիբունալի կողմից ... արդարացի ... լսումների իրավունք:</w:t>
      </w:r>
    </w:p>
    <w:p w:rsidR="00C14628" w:rsidRPr="00C27ADF" w:rsidRDefault="00C14628" w:rsidP="00C27ADF">
      <w:pPr>
        <w:pStyle w:val="JuQuot"/>
        <w:widowControl w:val="0"/>
        <w:spacing w:before="0" w:after="160" w:line="360" w:lineRule="auto"/>
        <w:ind w:left="567" w:firstLine="567"/>
        <w:rPr>
          <w:rFonts w:ascii="GHEA Grapalat" w:hAnsi="GHEA Grapalat"/>
          <w:szCs w:val="20"/>
        </w:rPr>
      </w:pPr>
      <w:r w:rsidRPr="00C27ADF">
        <w:rPr>
          <w:rFonts w:ascii="GHEA Grapalat" w:hAnsi="GHEA Grapalat"/>
          <w:szCs w:val="20"/>
        </w:rPr>
        <w:t>...</w:t>
      </w:r>
    </w:p>
    <w:p w:rsidR="00C14628" w:rsidRPr="00C27ADF" w:rsidRDefault="000C5D28" w:rsidP="00C27ADF">
      <w:pPr>
        <w:pStyle w:val="JuQuot"/>
        <w:widowControl w:val="0"/>
        <w:tabs>
          <w:tab w:val="left" w:pos="1701"/>
        </w:tabs>
        <w:spacing w:before="0" w:after="160" w:line="360" w:lineRule="auto"/>
        <w:ind w:left="567" w:firstLine="567"/>
        <w:rPr>
          <w:rFonts w:ascii="GHEA Grapalat" w:hAnsi="GHEA Grapalat"/>
          <w:szCs w:val="20"/>
        </w:rPr>
      </w:pPr>
      <w:r w:rsidRPr="00C27ADF">
        <w:rPr>
          <w:rFonts w:ascii="GHEA Grapalat" w:hAnsi="GHEA Grapalat"/>
          <w:szCs w:val="20"/>
        </w:rPr>
        <w:t>3.</w:t>
      </w:r>
      <w:r w:rsidR="00C27ADF" w:rsidRPr="00C27ADF">
        <w:rPr>
          <w:rFonts w:ascii="GHEA Grapalat" w:hAnsi="GHEA Grapalat"/>
          <w:szCs w:val="20"/>
        </w:rPr>
        <w:tab/>
      </w:r>
      <w:r w:rsidR="00C14628" w:rsidRPr="00C27ADF">
        <w:rPr>
          <w:rFonts w:ascii="GHEA Grapalat" w:hAnsi="GHEA Grapalat"/>
          <w:szCs w:val="20"/>
        </w:rPr>
        <w:t>Քրեական իրավախախտում կատարելու մեջ մեղադրվող յուրաքանչյուր ոք ունի հետ</w:t>
      </w:r>
      <w:r w:rsidR="00FA2291" w:rsidRPr="00C27ADF">
        <w:rPr>
          <w:rFonts w:ascii="GHEA Grapalat" w:hAnsi="GHEA Grapalat"/>
          <w:szCs w:val="20"/>
        </w:rPr>
        <w:t>եւ</w:t>
      </w:r>
      <w:r w:rsidR="00C14628" w:rsidRPr="00C27ADF">
        <w:rPr>
          <w:rFonts w:ascii="GHEA Grapalat" w:hAnsi="GHEA Grapalat"/>
          <w:szCs w:val="20"/>
        </w:rPr>
        <w:t>յալ նվազագույն իրավունքները.</w:t>
      </w:r>
    </w:p>
    <w:p w:rsidR="00C14628" w:rsidRPr="00C27ADF" w:rsidRDefault="00C14628" w:rsidP="00C27ADF">
      <w:pPr>
        <w:pStyle w:val="JuQuot"/>
        <w:widowControl w:val="0"/>
        <w:spacing w:before="0" w:after="160" w:line="360" w:lineRule="auto"/>
        <w:ind w:left="567" w:firstLine="567"/>
        <w:rPr>
          <w:rFonts w:ascii="GHEA Grapalat" w:hAnsi="GHEA Grapalat"/>
          <w:szCs w:val="20"/>
        </w:rPr>
      </w:pPr>
      <w:r w:rsidRPr="00C27ADF">
        <w:rPr>
          <w:rFonts w:ascii="GHEA Grapalat" w:hAnsi="GHEA Grapalat"/>
          <w:szCs w:val="20"/>
        </w:rPr>
        <w:t>...</w:t>
      </w:r>
    </w:p>
    <w:p w:rsidR="00C14628" w:rsidRPr="00C27ADF" w:rsidRDefault="00C14628" w:rsidP="00C27ADF">
      <w:pPr>
        <w:pStyle w:val="JuQuot"/>
        <w:widowControl w:val="0"/>
        <w:tabs>
          <w:tab w:val="left" w:pos="1701"/>
        </w:tabs>
        <w:spacing w:before="0" w:after="160" w:line="360" w:lineRule="auto"/>
        <w:ind w:left="567" w:firstLine="567"/>
        <w:rPr>
          <w:rFonts w:ascii="GHEA Grapalat" w:hAnsi="GHEA Grapalat"/>
          <w:szCs w:val="20"/>
        </w:rPr>
      </w:pPr>
      <w:r w:rsidRPr="00C27ADF">
        <w:rPr>
          <w:rFonts w:ascii="GHEA Grapalat" w:hAnsi="GHEA Grapalat"/>
          <w:szCs w:val="20"/>
        </w:rPr>
        <w:t>դ)</w:t>
      </w:r>
      <w:r w:rsidR="00C27ADF" w:rsidRPr="00C27ADF">
        <w:rPr>
          <w:rFonts w:ascii="GHEA Grapalat" w:hAnsi="GHEA Grapalat"/>
          <w:szCs w:val="20"/>
        </w:rPr>
        <w:tab/>
      </w:r>
      <w:r w:rsidR="000C5D28" w:rsidRPr="00C27ADF">
        <w:rPr>
          <w:rFonts w:ascii="GHEA Grapalat" w:hAnsi="GHEA Grapalat"/>
          <w:szCs w:val="20"/>
        </w:rPr>
        <w:t>հարցաքննելու իր դեմ ցուցմունք տվող վկաներին կամ իրավունք ունենալու, որ այդ վկաները ենթարկվեն հարցաքննության, եւ իրավունք ունենալու` իր վկաներին կանչելու եւ հարցաքննելու միեւնույն պայմաններով, ինչ իր դեմ ցուցմունք տված վկաները</w:t>
      </w:r>
      <w:r w:rsidRPr="00C27ADF">
        <w:rPr>
          <w:rFonts w:ascii="GHEA Grapalat" w:hAnsi="GHEA Grapalat"/>
          <w:szCs w:val="20"/>
        </w:rPr>
        <w:t>»</w:t>
      </w:r>
      <w:r w:rsidR="000E79EE" w:rsidRPr="00C27ADF">
        <w:rPr>
          <w:rFonts w:ascii="GHEA Grapalat" w:hAnsi="GHEA Grapalat"/>
          <w:szCs w:val="20"/>
        </w:rPr>
        <w:t>:</w:t>
      </w:r>
    </w:p>
    <w:p w:rsidR="00C27ADF" w:rsidRDefault="00C27ADF" w:rsidP="00FA2291">
      <w:pPr>
        <w:pStyle w:val="JuHA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60" w:lineRule="auto"/>
        <w:ind w:left="584" w:hanging="352"/>
        <w:outlineLvl w:val="9"/>
        <w:rPr>
          <w:rFonts w:ascii="GHEA Grapalat" w:hAnsi="GHEA Grapalat"/>
          <w:lang w:val="en-US"/>
        </w:rPr>
      </w:pPr>
    </w:p>
    <w:p w:rsidR="00C14628" w:rsidRPr="00FA2291" w:rsidRDefault="00A3394A" w:rsidP="00C27ADF">
      <w:pPr>
        <w:pStyle w:val="JuHA"/>
        <w:keepNext w:val="0"/>
        <w:keepLines w:val="0"/>
        <w:widowControl w:val="0"/>
        <w:numPr>
          <w:ilvl w:val="0"/>
          <w:numId w:val="0"/>
        </w:numPr>
        <w:tabs>
          <w:tab w:val="left" w:pos="1134"/>
        </w:tabs>
        <w:spacing w:before="0" w:beforeAutospacing="0" w:after="160" w:line="360" w:lineRule="auto"/>
        <w:ind w:left="1134" w:hanging="567"/>
        <w:outlineLvl w:val="9"/>
        <w:rPr>
          <w:rFonts w:ascii="GHEA Grapalat" w:hAnsi="GHEA Grapalat"/>
        </w:rPr>
      </w:pPr>
      <w:r w:rsidRPr="00FA2291">
        <w:rPr>
          <w:rFonts w:ascii="GHEA Grapalat" w:hAnsi="GHEA Grapalat"/>
        </w:rPr>
        <w:t>Ա.</w:t>
      </w:r>
      <w:r w:rsidR="00C27ADF">
        <w:rPr>
          <w:rFonts w:ascii="GHEA Grapalat" w:hAnsi="GHEA Grapalat"/>
          <w:lang w:val="en-US"/>
        </w:rPr>
        <w:tab/>
      </w:r>
      <w:r w:rsidRPr="00FA2291">
        <w:rPr>
          <w:rFonts w:ascii="GHEA Grapalat" w:hAnsi="GHEA Grapalat"/>
        </w:rPr>
        <w:t>Ընդունելիությունը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C27ADF">
        <w:rPr>
          <w:rFonts w:ascii="GHEA Grapalat" w:hAnsi="GHEA Grapalat"/>
          <w:spacing w:val="-4"/>
        </w:rPr>
        <w:t>30.</w:t>
      </w:r>
      <w:r w:rsidRPr="00C27ADF">
        <w:rPr>
          <w:rFonts w:ascii="GHEA Grapalat" w:hAnsi="GHEA Grapalat"/>
          <w:spacing w:val="-4"/>
        </w:rPr>
        <w:tab/>
      </w:r>
      <w:r w:rsidR="000C5D28" w:rsidRPr="00C27ADF">
        <w:rPr>
          <w:rFonts w:ascii="GHEA Grapalat" w:hAnsi="GHEA Grapalat"/>
          <w:spacing w:val="-4"/>
        </w:rPr>
        <w:t>Դատարանը նշում է, որ այս բողոքը, Կոնվենցիայի 35-րդ հոդվածի 3-րդ կետի «ա» ենթակետի</w:t>
      </w:r>
      <w:r w:rsidR="000C5D28" w:rsidRPr="00FA2291">
        <w:rPr>
          <w:rFonts w:ascii="GHEA Grapalat" w:hAnsi="GHEA Grapalat"/>
        </w:rPr>
        <w:t xml:space="preserve"> իմաստով, ակնհայտ անհիմն չէ։ Դատարանն այնուհետեւ նշում է, որ այն անընդունելի չէ որեւէ այլ հիմքով։ Հետեւաբար այն պետք է հայտարարվի ընդունելի։</w:t>
      </w:r>
    </w:p>
    <w:p w:rsidR="00C27ADF" w:rsidRDefault="00C27ADF" w:rsidP="00FA2291">
      <w:pPr>
        <w:pStyle w:val="JuHA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60" w:lineRule="auto"/>
        <w:ind w:left="584" w:hanging="352"/>
        <w:outlineLvl w:val="9"/>
        <w:rPr>
          <w:rFonts w:ascii="GHEA Grapalat" w:hAnsi="GHEA Grapalat"/>
          <w:lang w:val="en-US"/>
        </w:rPr>
      </w:pPr>
    </w:p>
    <w:p w:rsidR="00C14628" w:rsidRPr="00FA2291" w:rsidRDefault="00A3394A" w:rsidP="00C27ADF">
      <w:pPr>
        <w:pStyle w:val="JuHA"/>
        <w:keepNext w:val="0"/>
        <w:keepLines w:val="0"/>
        <w:widowControl w:val="0"/>
        <w:numPr>
          <w:ilvl w:val="0"/>
          <w:numId w:val="0"/>
        </w:numPr>
        <w:tabs>
          <w:tab w:val="left" w:pos="1134"/>
        </w:tabs>
        <w:spacing w:before="0" w:beforeAutospacing="0" w:after="160" w:line="360" w:lineRule="auto"/>
        <w:ind w:left="1134" w:hanging="567"/>
        <w:outlineLvl w:val="9"/>
        <w:rPr>
          <w:rFonts w:ascii="GHEA Grapalat" w:hAnsi="GHEA Grapalat"/>
        </w:rPr>
      </w:pPr>
      <w:r w:rsidRPr="00FA2291">
        <w:rPr>
          <w:rFonts w:ascii="GHEA Grapalat" w:hAnsi="GHEA Grapalat"/>
        </w:rPr>
        <w:t>Բ.</w:t>
      </w:r>
      <w:r w:rsidR="00C27ADF">
        <w:rPr>
          <w:rFonts w:ascii="GHEA Grapalat" w:hAnsi="GHEA Grapalat"/>
          <w:lang w:val="en-US"/>
        </w:rPr>
        <w:tab/>
      </w:r>
      <w:r w:rsidRPr="00FA2291">
        <w:rPr>
          <w:rFonts w:ascii="GHEA Grapalat" w:hAnsi="GHEA Grapalat"/>
        </w:rPr>
        <w:t>Ըստ էության քննությունը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31.</w:t>
      </w:r>
      <w:r w:rsidRPr="00FA2291">
        <w:rPr>
          <w:rFonts w:ascii="GHEA Grapalat" w:hAnsi="GHEA Grapalat"/>
        </w:rPr>
        <w:tab/>
      </w:r>
      <w:r w:rsidR="00D80188" w:rsidRPr="00FA2291">
        <w:rPr>
          <w:rFonts w:ascii="GHEA Grapalat" w:hAnsi="GHEA Grapalat"/>
        </w:rPr>
        <w:t>Դիմումատուն պնդել է, որ դատա</w:t>
      </w:r>
      <w:r w:rsidR="001A58F0" w:rsidRPr="00FA2291">
        <w:rPr>
          <w:rFonts w:ascii="GHEA Grapalat" w:hAnsi="GHEA Grapalat"/>
        </w:rPr>
        <w:t>վար</w:t>
      </w:r>
      <w:r w:rsidR="00D80188" w:rsidRPr="00FA2291">
        <w:rPr>
          <w:rFonts w:ascii="GHEA Grapalat" w:hAnsi="GHEA Grapalat"/>
        </w:rPr>
        <w:t>ությունն արդար չի եղել:</w:t>
      </w:r>
      <w:r w:rsidRPr="00FA2291">
        <w:rPr>
          <w:rFonts w:ascii="GHEA Grapalat" w:hAnsi="GHEA Grapalat"/>
        </w:rPr>
        <w:t xml:space="preserve"> </w:t>
      </w:r>
      <w:r w:rsidR="00D80188" w:rsidRPr="00FA2291">
        <w:rPr>
          <w:rFonts w:ascii="GHEA Grapalat" w:hAnsi="GHEA Grapalat"/>
        </w:rPr>
        <w:t xml:space="preserve">Մասնավորապես իր դատապարտումը հիմնված է եղել բացառապես ոստիկանության </w:t>
      </w:r>
      <w:r w:rsidR="001A58F0" w:rsidRPr="00FA2291">
        <w:rPr>
          <w:rFonts w:ascii="GHEA Grapalat" w:hAnsi="GHEA Grapalat"/>
        </w:rPr>
        <w:t xml:space="preserve">երկու </w:t>
      </w:r>
      <w:r w:rsidR="00D80188" w:rsidRPr="00FA2291">
        <w:rPr>
          <w:rFonts w:ascii="GHEA Grapalat" w:hAnsi="GHEA Grapalat"/>
        </w:rPr>
        <w:t xml:space="preserve">ծառայողների ցուցմունքների վրա, որոնք ոչ վստահելի վկաներ </w:t>
      </w:r>
      <w:r w:rsidR="001A58F0" w:rsidRPr="00FA2291">
        <w:rPr>
          <w:rFonts w:ascii="GHEA Grapalat" w:hAnsi="GHEA Grapalat"/>
        </w:rPr>
        <w:t xml:space="preserve">էին </w:t>
      </w:r>
      <w:r w:rsidR="00FA2291">
        <w:rPr>
          <w:rFonts w:ascii="GHEA Grapalat" w:hAnsi="GHEA Grapalat"/>
        </w:rPr>
        <w:t>եւ</w:t>
      </w:r>
      <w:r w:rsidR="00D80188" w:rsidRPr="00FA2291">
        <w:rPr>
          <w:rFonts w:ascii="GHEA Grapalat" w:hAnsi="GHEA Grapalat"/>
        </w:rPr>
        <w:t xml:space="preserve"> կեղծ հայտարարություններ</w:t>
      </w:r>
      <w:r w:rsidR="001A58F0" w:rsidRPr="00FA2291">
        <w:rPr>
          <w:rFonts w:ascii="GHEA Grapalat" w:hAnsi="GHEA Grapalat"/>
        </w:rPr>
        <w:t xml:space="preserve"> էին արել</w:t>
      </w:r>
      <w:r w:rsidR="00D80188" w:rsidRPr="00FA2291">
        <w:rPr>
          <w:rFonts w:ascii="GHEA Grapalat" w:hAnsi="GHEA Grapalat"/>
        </w:rPr>
        <w:t xml:space="preserve">, իսկ իրեն չի թույլատրվել </w:t>
      </w:r>
      <w:r w:rsidR="00D80188" w:rsidRPr="00FA2291">
        <w:rPr>
          <w:rFonts w:ascii="GHEA Grapalat" w:hAnsi="GHEA Grapalat"/>
        </w:rPr>
        <w:lastRenderedPageBreak/>
        <w:t xml:space="preserve">ապացույցներ ներկայացնելու </w:t>
      </w:r>
      <w:r w:rsidR="00FA2291">
        <w:rPr>
          <w:rFonts w:ascii="GHEA Grapalat" w:hAnsi="GHEA Grapalat"/>
        </w:rPr>
        <w:t>եւ</w:t>
      </w:r>
      <w:r w:rsidR="00D80188" w:rsidRPr="00FA2291">
        <w:rPr>
          <w:rFonts w:ascii="GHEA Grapalat" w:hAnsi="GHEA Grapalat"/>
        </w:rPr>
        <w:t xml:space="preserve"> վկաներ կանչելու միջոցով արդյունավետորեն վիճարկել իրեն առաջադրված մեղադրանքը:</w:t>
      </w:r>
      <w:r w:rsidRPr="00FA2291">
        <w:rPr>
          <w:rFonts w:ascii="GHEA Grapalat" w:hAnsi="GHEA Grapalat"/>
        </w:rPr>
        <w:t xml:space="preserve"> </w:t>
      </w:r>
      <w:r w:rsidR="00D80188" w:rsidRPr="00FA2291">
        <w:rPr>
          <w:rFonts w:ascii="GHEA Grapalat" w:hAnsi="GHEA Grapalat"/>
        </w:rPr>
        <w:t>Այն տեսագրությունը, որ</w:t>
      </w:r>
      <w:r w:rsidR="00CC559C" w:rsidRPr="00FA2291">
        <w:rPr>
          <w:rFonts w:ascii="GHEA Grapalat" w:hAnsi="GHEA Grapalat"/>
        </w:rPr>
        <w:t>ն</w:t>
      </w:r>
      <w:r w:rsidR="00D80188" w:rsidRPr="00FA2291">
        <w:rPr>
          <w:rFonts w:ascii="GHEA Grapalat" w:hAnsi="GHEA Grapalat"/>
        </w:rPr>
        <w:t xml:space="preserve"> </w:t>
      </w:r>
      <w:r w:rsidR="00CC559C" w:rsidRPr="00FA2291">
        <w:rPr>
          <w:rFonts w:ascii="GHEA Grapalat" w:hAnsi="GHEA Grapalat"/>
        </w:rPr>
        <w:t>ինքը</w:t>
      </w:r>
      <w:r w:rsidR="00D80188" w:rsidRPr="00FA2291">
        <w:rPr>
          <w:rFonts w:ascii="GHEA Grapalat" w:hAnsi="GHEA Grapalat"/>
        </w:rPr>
        <w:t xml:space="preserve"> </w:t>
      </w:r>
      <w:r w:rsidR="00D80188" w:rsidRPr="00C27ADF">
        <w:rPr>
          <w:rFonts w:ascii="GHEA Grapalat" w:hAnsi="GHEA Grapalat"/>
          <w:spacing w:val="-6"/>
        </w:rPr>
        <w:t xml:space="preserve">պահանջել էր </w:t>
      </w:r>
      <w:r w:rsidR="00CC559C" w:rsidRPr="00C27ADF">
        <w:rPr>
          <w:rFonts w:ascii="GHEA Grapalat" w:hAnsi="GHEA Grapalat"/>
          <w:spacing w:val="-6"/>
        </w:rPr>
        <w:t>ուսումնասիրել</w:t>
      </w:r>
      <w:r w:rsidR="00D80188" w:rsidRPr="00C27ADF">
        <w:rPr>
          <w:rFonts w:ascii="GHEA Grapalat" w:hAnsi="GHEA Grapalat"/>
          <w:spacing w:val="-6"/>
        </w:rPr>
        <w:t xml:space="preserve">, </w:t>
      </w:r>
      <w:r w:rsidR="00FA2291" w:rsidRPr="00C27ADF">
        <w:rPr>
          <w:rFonts w:ascii="GHEA Grapalat" w:hAnsi="GHEA Grapalat"/>
          <w:spacing w:val="-6"/>
        </w:rPr>
        <w:t>եւ</w:t>
      </w:r>
      <w:r w:rsidR="00D80188" w:rsidRPr="00C27ADF">
        <w:rPr>
          <w:rFonts w:ascii="GHEA Grapalat" w:hAnsi="GHEA Grapalat"/>
          <w:spacing w:val="-6"/>
        </w:rPr>
        <w:t xml:space="preserve"> վկաները, որոնց նա ցանկացել էր կանչել, կարող էին հերքել ոստիկանության</w:t>
      </w:r>
      <w:r w:rsidR="00D80188" w:rsidRPr="00FA2291">
        <w:rPr>
          <w:rFonts w:ascii="GHEA Grapalat" w:hAnsi="GHEA Grapalat"/>
        </w:rPr>
        <w:t xml:space="preserve"> ծառայողների ցուցմունքները </w:t>
      </w:r>
      <w:r w:rsidR="00FA2291">
        <w:rPr>
          <w:rFonts w:ascii="GHEA Grapalat" w:hAnsi="GHEA Grapalat"/>
        </w:rPr>
        <w:t>եւ</w:t>
      </w:r>
      <w:r w:rsidR="00D80188" w:rsidRPr="00FA2291">
        <w:rPr>
          <w:rFonts w:ascii="GHEA Grapalat" w:hAnsi="GHEA Grapalat"/>
        </w:rPr>
        <w:t xml:space="preserve"> կասկածի տակ դնել նրանց հայտարարությունների </w:t>
      </w:r>
      <w:r w:rsidR="00CC559C" w:rsidRPr="00FA2291">
        <w:rPr>
          <w:rFonts w:ascii="GHEA Grapalat" w:hAnsi="GHEA Grapalat"/>
        </w:rPr>
        <w:t xml:space="preserve">արժանահավատությունը </w:t>
      </w:r>
      <w:r w:rsidR="00FA2291">
        <w:rPr>
          <w:rFonts w:ascii="GHEA Grapalat" w:hAnsi="GHEA Grapalat"/>
        </w:rPr>
        <w:t>եւ</w:t>
      </w:r>
      <w:r w:rsidR="00D80188" w:rsidRPr="00FA2291">
        <w:rPr>
          <w:rFonts w:ascii="GHEA Grapalat" w:hAnsi="GHEA Grapalat"/>
        </w:rPr>
        <w:t xml:space="preserve"> իրեն առաջադրված մեղադրանք</w:t>
      </w:r>
      <w:r w:rsidR="00CC559C" w:rsidRPr="00FA2291">
        <w:rPr>
          <w:rFonts w:ascii="GHEA Grapalat" w:hAnsi="GHEA Grapalat"/>
        </w:rPr>
        <w:t>ը</w:t>
      </w:r>
      <w:r w:rsidR="00D80188" w:rsidRPr="00FA2291">
        <w:rPr>
          <w:rFonts w:ascii="GHEA Grapalat" w:hAnsi="GHEA Grapalat"/>
        </w:rPr>
        <w:t>:</w:t>
      </w:r>
      <w:r w:rsidRPr="00FA2291">
        <w:rPr>
          <w:rFonts w:ascii="GHEA Grapalat" w:hAnsi="GHEA Grapalat"/>
        </w:rPr>
        <w:t xml:space="preserve"> </w:t>
      </w:r>
      <w:r w:rsidR="00D80188" w:rsidRPr="00FA2291">
        <w:rPr>
          <w:rFonts w:ascii="GHEA Grapalat" w:hAnsi="GHEA Grapalat"/>
        </w:rPr>
        <w:t>Իր պահանջներ</w:t>
      </w:r>
      <w:r w:rsidR="00CC559C" w:rsidRPr="00FA2291">
        <w:rPr>
          <w:rFonts w:ascii="GHEA Grapalat" w:hAnsi="GHEA Grapalat"/>
        </w:rPr>
        <w:t>ը</w:t>
      </w:r>
      <w:r w:rsidR="00D80188" w:rsidRPr="00FA2291">
        <w:rPr>
          <w:rFonts w:ascii="GHEA Grapalat" w:hAnsi="GHEA Grapalat"/>
        </w:rPr>
        <w:t>, այնուամենայնիվ, մերժվել են կամայականորեն՝ առանց հիմնավոր պատճառների:</w:t>
      </w:r>
      <w:r w:rsidRPr="00FA2291">
        <w:rPr>
          <w:rFonts w:ascii="GHEA Grapalat" w:hAnsi="GHEA Grapalat"/>
        </w:rPr>
        <w:t xml:space="preserve"> </w:t>
      </w:r>
      <w:r w:rsidR="00D80188" w:rsidRPr="00FA2291">
        <w:rPr>
          <w:rFonts w:ascii="GHEA Grapalat" w:hAnsi="GHEA Grapalat"/>
        </w:rPr>
        <w:t>Նույնիսկ եթե Վերաքննիչ դատարան</w:t>
      </w:r>
      <w:r w:rsidR="00CC559C" w:rsidRPr="00FA2291">
        <w:rPr>
          <w:rFonts w:ascii="GHEA Grapalat" w:hAnsi="GHEA Grapalat"/>
        </w:rPr>
        <w:t>ն</w:t>
      </w:r>
      <w:r w:rsidR="00D80188" w:rsidRPr="00FA2291">
        <w:rPr>
          <w:rFonts w:ascii="GHEA Grapalat" w:hAnsi="GHEA Grapalat"/>
        </w:rPr>
        <w:t xml:space="preserve"> ավելի ուշ </w:t>
      </w:r>
      <w:r w:rsidR="00CC559C" w:rsidRPr="00FA2291">
        <w:rPr>
          <w:rFonts w:ascii="GHEA Grapalat" w:hAnsi="GHEA Grapalat"/>
        </w:rPr>
        <w:t xml:space="preserve">ուսումնասիրել է </w:t>
      </w:r>
      <w:r w:rsidR="00D80188" w:rsidRPr="00FA2291">
        <w:rPr>
          <w:rFonts w:ascii="GHEA Grapalat" w:hAnsi="GHEA Grapalat"/>
        </w:rPr>
        <w:t>տվյալ տեսագրությունը</w:t>
      </w:r>
      <w:r w:rsidR="00CC559C" w:rsidRPr="00FA2291">
        <w:rPr>
          <w:rFonts w:ascii="GHEA Grapalat" w:hAnsi="GHEA Grapalat"/>
        </w:rPr>
        <w:t>,</w:t>
      </w:r>
      <w:r w:rsidR="00D80188" w:rsidRPr="00FA2291">
        <w:rPr>
          <w:rFonts w:ascii="GHEA Grapalat" w:hAnsi="GHEA Grapalat"/>
        </w:rPr>
        <w:t xml:space="preserve"> միակ եզրահանգումը, որ</w:t>
      </w:r>
      <w:r w:rsidR="00CC559C" w:rsidRPr="00FA2291">
        <w:rPr>
          <w:rFonts w:ascii="GHEA Grapalat" w:hAnsi="GHEA Grapalat"/>
        </w:rPr>
        <w:t>ն այդ</w:t>
      </w:r>
      <w:r w:rsidR="00D80188" w:rsidRPr="00FA2291">
        <w:rPr>
          <w:rFonts w:ascii="GHEA Grapalat" w:hAnsi="GHEA Grapalat"/>
        </w:rPr>
        <w:t xml:space="preserve"> դատարանն արել էր դատավճռի մեջ, վերաբեր</w:t>
      </w:r>
      <w:r w:rsidR="00CC559C" w:rsidRPr="00FA2291">
        <w:rPr>
          <w:rFonts w:ascii="GHEA Grapalat" w:hAnsi="GHEA Grapalat"/>
        </w:rPr>
        <w:t>ում</w:t>
      </w:r>
      <w:r w:rsidR="00D80188" w:rsidRPr="00FA2291">
        <w:rPr>
          <w:rFonts w:ascii="GHEA Grapalat" w:hAnsi="GHEA Grapalat"/>
        </w:rPr>
        <w:t xml:space="preserve"> է</w:t>
      </w:r>
      <w:r w:rsidR="00CC559C" w:rsidRPr="00FA2291">
        <w:rPr>
          <w:rFonts w:ascii="GHEA Grapalat" w:hAnsi="GHEA Grapalat"/>
        </w:rPr>
        <w:t>ր</w:t>
      </w:r>
      <w:r w:rsidR="00D80188" w:rsidRPr="00FA2291">
        <w:rPr>
          <w:rFonts w:ascii="GHEA Grapalat" w:hAnsi="GHEA Grapalat"/>
        </w:rPr>
        <w:t xml:space="preserve"> ոստիկանության ծառայող Ե.Փ.-ի բացակայությանը:</w:t>
      </w:r>
    </w:p>
    <w:p w:rsidR="00D8018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32.</w:t>
      </w:r>
      <w:r w:rsidRPr="00FA2291">
        <w:rPr>
          <w:rFonts w:ascii="GHEA Grapalat" w:hAnsi="GHEA Grapalat"/>
        </w:rPr>
        <w:tab/>
      </w:r>
      <w:r w:rsidR="00D80188" w:rsidRPr="00FA2291">
        <w:rPr>
          <w:rFonts w:ascii="GHEA Grapalat" w:hAnsi="GHEA Grapalat"/>
        </w:rPr>
        <w:t xml:space="preserve">Կառավարությունը ձեռնպահ է մնացել դիտարկումներ ներկայացնելուց: </w:t>
      </w:r>
    </w:p>
    <w:p w:rsidR="00C14628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33.</w:t>
      </w:r>
      <w:r w:rsidRPr="00FA2291">
        <w:rPr>
          <w:rFonts w:ascii="GHEA Grapalat" w:hAnsi="GHEA Grapalat"/>
        </w:rPr>
        <w:tab/>
      </w:r>
      <w:r w:rsidR="00D80188" w:rsidRPr="00FA2291">
        <w:rPr>
          <w:rFonts w:ascii="GHEA Grapalat" w:hAnsi="GHEA Grapalat"/>
        </w:rPr>
        <w:t>Դատարանը վերահաստատում է, որ Կոնվենցիայի 6-րդ հոդված</w:t>
      </w:r>
      <w:r w:rsidR="00325C9D" w:rsidRPr="00FA2291">
        <w:rPr>
          <w:rFonts w:ascii="GHEA Grapalat" w:hAnsi="GHEA Grapalat"/>
        </w:rPr>
        <w:t>ի շրջանակներում</w:t>
      </w:r>
      <w:r w:rsidR="00D80188" w:rsidRPr="00FA2291">
        <w:rPr>
          <w:rFonts w:ascii="GHEA Grapalat" w:hAnsi="GHEA Grapalat"/>
        </w:rPr>
        <w:t xml:space="preserve"> իր խնդիրն է հաստատել, թե արդյոք վարույթը, ընդհանուր առմամբ, ներառյալ այն եղանակը, որով ձեռք են բերվել ապացույցները, արդար է եղել:</w:t>
      </w:r>
      <w:r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Որոշելու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համար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թե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արդյոք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վարույթն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ընդհանուր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առմամբ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արդար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եղել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թե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ոչ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պետք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նաեւ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հաշվի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առնել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թե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արդյոք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պահպանվել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են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պաշտպանության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կողմի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իրավունքները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եւ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արդյոք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դիմումատուին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հնարավորություն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տրվել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վիճարկելու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ապացույցների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իսկությունը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եւ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առարկելու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դրանց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օգտագործման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դեմ</w:t>
      </w:r>
      <w:r w:rsidR="00E06739" w:rsidRPr="00FA2291">
        <w:rPr>
          <w:rFonts w:ascii="GHEA Grapalat" w:hAnsi="GHEA Grapalat"/>
        </w:rPr>
        <w:t>։</w:t>
      </w:r>
      <w:r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 xml:space="preserve">Բացի </w:t>
      </w:r>
      <w:r w:rsidR="00485B79" w:rsidRPr="00FA2291">
        <w:rPr>
          <w:rFonts w:ascii="GHEA Grapalat" w:hAnsi="GHEA Grapalat" w:cs="Sylfaen"/>
        </w:rPr>
        <w:t>այդ</w:t>
      </w:r>
      <w:r w:rsidR="00E06739" w:rsidRPr="00FA2291">
        <w:rPr>
          <w:rFonts w:ascii="GHEA Grapalat" w:hAnsi="GHEA Grapalat" w:cs="Sylfaen"/>
        </w:rPr>
        <w:t>, պետք է հաշվի առնվի ապացույցների որակը, այդ թվում՝ այն, թե արդյոք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այդ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ապացույցների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ձեռքբերման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հանգամանքները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կասկած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չեն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առաջացնում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դրանց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վստահելիության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կամ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ճշգրտության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վերաբերյալ:</w:t>
      </w:r>
      <w:r w:rsidRPr="00FA2291">
        <w:rPr>
          <w:rFonts w:ascii="GHEA Grapalat" w:hAnsi="GHEA Grapalat"/>
        </w:rPr>
        <w:t xml:space="preserve"> </w:t>
      </w:r>
      <w:bookmarkStart w:id="7" w:name="_Hlk36642543"/>
      <w:r w:rsidR="00E06739" w:rsidRPr="00FA2291">
        <w:rPr>
          <w:rFonts w:ascii="GHEA Grapalat" w:hAnsi="GHEA Grapalat" w:cs="Sylfaen"/>
        </w:rPr>
        <w:t>Որպես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ընդհանուր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կանոն՝</w:t>
      </w:r>
      <w:r w:rsidR="00E06739" w:rsidRPr="00FA2291">
        <w:rPr>
          <w:rFonts w:ascii="GHEA Grapalat" w:hAnsi="GHEA Grapalat"/>
        </w:rPr>
        <w:t xml:space="preserve"> </w:t>
      </w:r>
      <w:bookmarkEnd w:id="7"/>
      <w:r w:rsidR="00E06739" w:rsidRPr="00FA2291">
        <w:rPr>
          <w:rFonts w:ascii="GHEA Grapalat" w:hAnsi="GHEA Grapalat" w:cs="Sylfaen"/>
        </w:rPr>
        <w:t>ազգային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դատարաններն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են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գնահատում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իրենց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ներկայացված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ապացույցները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ինչպես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նաեւ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այն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ապացույցների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վերաբերելիությունը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որոնք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վկայակոչում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պաշտպանության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կողմը</w:t>
      </w:r>
      <w:r w:rsidR="00E06739" w:rsidRPr="00FA2291">
        <w:rPr>
          <w:rFonts w:ascii="GHEA Grapalat" w:hAnsi="GHEA Grapalat"/>
        </w:rPr>
        <w:t>:</w:t>
      </w:r>
      <w:r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/>
        </w:rPr>
        <w:t>Նույն ձ</w:t>
      </w:r>
      <w:r w:rsidR="00FA2291">
        <w:rPr>
          <w:rFonts w:ascii="GHEA Grapalat" w:hAnsi="GHEA Grapalat"/>
        </w:rPr>
        <w:t>եւ</w:t>
      </w:r>
      <w:r w:rsidR="00E06739" w:rsidRPr="00FA2291">
        <w:rPr>
          <w:rFonts w:ascii="GHEA Grapalat" w:hAnsi="GHEA Grapalat"/>
        </w:rPr>
        <w:t>ով, 6-</w:t>
      </w:r>
      <w:r w:rsidR="00E06739" w:rsidRPr="00FA2291">
        <w:rPr>
          <w:rFonts w:ascii="GHEA Grapalat" w:hAnsi="GHEA Grapalat" w:cs="Sylfaen"/>
        </w:rPr>
        <w:t>րդ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հոդվածի</w:t>
      </w:r>
      <w:r w:rsidR="00E06739" w:rsidRPr="00FA2291">
        <w:rPr>
          <w:rFonts w:ascii="GHEA Grapalat" w:hAnsi="GHEA Grapalat"/>
        </w:rPr>
        <w:t xml:space="preserve"> 3-</w:t>
      </w:r>
      <w:r w:rsidR="00E06739" w:rsidRPr="00FA2291">
        <w:rPr>
          <w:rFonts w:ascii="GHEA Grapalat" w:hAnsi="GHEA Grapalat" w:cs="Sylfaen"/>
        </w:rPr>
        <w:t>րդ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կետի</w:t>
      </w:r>
      <w:r w:rsidR="00E06739" w:rsidRPr="00FA2291">
        <w:rPr>
          <w:rFonts w:ascii="GHEA Grapalat" w:hAnsi="GHEA Grapalat"/>
        </w:rPr>
        <w:t xml:space="preserve"> «</w:t>
      </w:r>
      <w:r w:rsidR="00E06739" w:rsidRPr="00FA2291">
        <w:rPr>
          <w:rFonts w:ascii="GHEA Grapalat" w:hAnsi="GHEA Grapalat" w:cs="Sylfaen"/>
        </w:rPr>
        <w:t>դ</w:t>
      </w:r>
      <w:r w:rsidR="00E06739" w:rsidRPr="00FA2291">
        <w:rPr>
          <w:rFonts w:ascii="GHEA Grapalat" w:hAnsi="GHEA Grapalat"/>
        </w:rPr>
        <w:t xml:space="preserve">» </w:t>
      </w:r>
      <w:r w:rsidR="00E06739" w:rsidRPr="00FA2291">
        <w:rPr>
          <w:rFonts w:ascii="GHEA Grapalat" w:hAnsi="GHEA Grapalat" w:cs="Sylfaen"/>
        </w:rPr>
        <w:t>ենթակետով</w:t>
      </w:r>
      <w:r w:rsidR="00E06739" w:rsidRPr="00FA2291">
        <w:rPr>
          <w:rFonts w:ascii="GHEA Grapalat" w:hAnsi="GHEA Grapalat"/>
        </w:rPr>
        <w:t xml:space="preserve"> </w:t>
      </w:r>
      <w:r w:rsidR="00325C9D" w:rsidRPr="00FA2291">
        <w:rPr>
          <w:rFonts w:ascii="GHEA Grapalat" w:hAnsi="GHEA Grapalat"/>
        </w:rPr>
        <w:t>դ</w:t>
      </w:r>
      <w:r w:rsidR="00E06739" w:rsidRPr="00FA2291">
        <w:rPr>
          <w:rFonts w:ascii="GHEA Grapalat" w:hAnsi="GHEA Grapalat" w:cs="Sylfaen"/>
        </w:rPr>
        <w:t>րանց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թույլատրվում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կրկին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որպես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ընդհանուր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կանոն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որոշել, թե արդյոք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անհրաժեշտ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վկա</w:t>
      </w:r>
      <w:r w:rsidR="00325C9D" w:rsidRPr="00FA2291">
        <w:rPr>
          <w:rFonts w:ascii="GHEA Grapalat" w:hAnsi="GHEA Grapalat" w:cs="Sylfaen"/>
        </w:rPr>
        <w:t>ներ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կանչել՝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կոնվենցիոն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համակարգում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այդ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բառին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տրված</w:t>
      </w:r>
      <w:r w:rsidR="00E06739" w:rsidRPr="00FA2291">
        <w:rPr>
          <w:rFonts w:ascii="GHEA Grapalat" w:hAnsi="GHEA Grapalat"/>
        </w:rPr>
        <w:t xml:space="preserve"> «</w:t>
      </w:r>
      <w:r w:rsidR="00E06739" w:rsidRPr="00FA2291">
        <w:rPr>
          <w:rFonts w:ascii="GHEA Grapalat" w:hAnsi="GHEA Grapalat" w:cs="Sylfaen"/>
        </w:rPr>
        <w:t>ավտոնոմ</w:t>
      </w:r>
      <w:r w:rsidR="00E06739" w:rsidRPr="00FA2291">
        <w:rPr>
          <w:rFonts w:ascii="GHEA Grapalat" w:hAnsi="GHEA Grapalat"/>
        </w:rPr>
        <w:t xml:space="preserve">» </w:t>
      </w:r>
      <w:r w:rsidR="00E06739" w:rsidRPr="00FA2291">
        <w:rPr>
          <w:rFonts w:ascii="GHEA Grapalat" w:hAnsi="GHEA Grapalat" w:cs="Sylfaen"/>
        </w:rPr>
        <w:t>նշանակությամբ</w:t>
      </w:r>
      <w:r w:rsidR="00E06739" w:rsidRPr="00FA2291">
        <w:rPr>
          <w:rFonts w:ascii="GHEA Grapalat" w:hAnsi="GHEA Grapalat"/>
        </w:rPr>
        <w:t>:</w:t>
      </w:r>
      <w:r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Ապացույցներ</w:t>
      </w:r>
      <w:r w:rsidR="00E046C6" w:rsidRPr="00FA2291">
        <w:rPr>
          <w:rFonts w:ascii="GHEA Grapalat" w:hAnsi="GHEA Grapalat" w:cs="Sylfaen"/>
        </w:rPr>
        <w:t>ն</w:t>
      </w:r>
      <w:r w:rsidR="00E06739" w:rsidRPr="00FA2291">
        <w:rPr>
          <w:rFonts w:ascii="GHEA Grapalat" w:hAnsi="GHEA Grapalat"/>
        </w:rPr>
        <w:t xml:space="preserve"> </w:t>
      </w:r>
      <w:r w:rsidR="00E046C6" w:rsidRPr="00FA2291">
        <w:rPr>
          <w:rFonts w:ascii="GHEA Grapalat" w:hAnsi="GHEA Grapalat"/>
        </w:rPr>
        <w:lastRenderedPageBreak/>
        <w:t>ընդունելու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համատեքստում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Դատարանը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հատուկ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ուշադրություն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դարձրել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կողմերի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հավասարության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սկզբունքին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համապատասխանությանը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որն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արդար</w:t>
      </w:r>
      <w:r w:rsidR="00E06739" w:rsidRPr="00FA2291">
        <w:rPr>
          <w:rFonts w:ascii="GHEA Grapalat" w:hAnsi="GHEA Grapalat"/>
        </w:rPr>
        <w:t xml:space="preserve"> </w:t>
      </w:r>
      <w:r w:rsidR="00B50EF9" w:rsidRPr="00FA2291">
        <w:rPr>
          <w:rFonts w:ascii="GHEA Grapalat" w:hAnsi="GHEA Grapalat" w:cs="Sylfaen"/>
        </w:rPr>
        <w:t>լսումների</w:t>
      </w:r>
      <w:r w:rsidR="00B50EF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հիմնարար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հայեցակետերից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մեկն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եւ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որով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ենթադրվում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որ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դիմումատուին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պետք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«</w:t>
      </w:r>
      <w:r w:rsidR="00E06739" w:rsidRPr="00FA2291">
        <w:rPr>
          <w:rFonts w:ascii="GHEA Grapalat" w:hAnsi="GHEA Grapalat" w:cs="Sylfaen"/>
        </w:rPr>
        <w:t>տրվի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իր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գործն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այնպիսի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պայմաններում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ներկայացնելու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ողջամիտ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հնարավորություն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որն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իր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համար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ոչ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բարենպաստ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պայմաններ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չի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ստեղծի՝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համեմատած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իր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հակառակորդի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հետ</w:t>
      </w:r>
      <w:r w:rsidR="00E06739" w:rsidRPr="00FA2291">
        <w:rPr>
          <w:rFonts w:ascii="GHEA Grapalat" w:hAnsi="GHEA Grapalat"/>
        </w:rPr>
        <w:t>»:</w:t>
      </w:r>
      <w:r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Հետեւաբար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չնայած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սովորաբար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ազգային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դատարաններն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են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որոշում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կայացնում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վկային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կանչելու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անհրաժեշտության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եւ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նպատակահարմարության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վերաբերյալ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Դատարանը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բացառիկ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հանգամանքներում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կարող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հանգել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այն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եզրակացության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որ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այդպես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չվարվելը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հակասում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6-</w:t>
      </w:r>
      <w:r w:rsidR="00E06739" w:rsidRPr="00FA2291">
        <w:rPr>
          <w:rFonts w:ascii="GHEA Grapalat" w:hAnsi="GHEA Grapalat" w:cs="Sylfaen"/>
        </w:rPr>
        <w:t>րդ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հոդվածին:</w:t>
      </w:r>
      <w:r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Եթե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վկաներին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հարցաքննելու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մասին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մեղադրյալի</w:t>
      </w:r>
      <w:r w:rsidR="00E06739" w:rsidRPr="00FA2291">
        <w:rPr>
          <w:rFonts w:ascii="GHEA Grapalat" w:hAnsi="GHEA Grapalat"/>
        </w:rPr>
        <w:t xml:space="preserve"> </w:t>
      </w:r>
      <w:r w:rsidR="008D37EC" w:rsidRPr="00FA2291">
        <w:rPr>
          <w:rFonts w:ascii="GHEA Grapalat" w:hAnsi="GHEA Grapalat" w:cs="Sylfaen"/>
        </w:rPr>
        <w:t>պահանջն</w:t>
      </w:r>
      <w:r w:rsidR="008D37EC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ավելորդ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բարդություններ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չի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առաջացնում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բավարար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հիմնավորված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առնչվում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մեղադրանքի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էությանը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եւ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թերեւս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կարող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ամրապնդել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պաշտպանությունը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կամ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նույնիսկ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հանգեցնել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արդարացման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դատավճռի</w:t>
      </w:r>
      <w:r w:rsidR="00E06739" w:rsidRPr="00FA2291">
        <w:rPr>
          <w:rFonts w:ascii="GHEA Grapalat" w:hAnsi="GHEA Grapalat"/>
        </w:rPr>
        <w:t xml:space="preserve">, </w:t>
      </w:r>
      <w:r w:rsidR="00E06739" w:rsidRPr="00FA2291">
        <w:rPr>
          <w:rFonts w:ascii="GHEA Grapalat" w:hAnsi="GHEA Grapalat" w:cs="Sylfaen"/>
        </w:rPr>
        <w:t>ապա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ներպետական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իշխանություններն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այդ</w:t>
      </w:r>
      <w:r w:rsidR="00E06739" w:rsidRPr="00FA2291">
        <w:rPr>
          <w:rFonts w:ascii="GHEA Grapalat" w:hAnsi="GHEA Grapalat"/>
        </w:rPr>
        <w:t xml:space="preserve"> </w:t>
      </w:r>
      <w:r w:rsidR="008D37EC" w:rsidRPr="00FA2291">
        <w:rPr>
          <w:rFonts w:ascii="GHEA Grapalat" w:hAnsi="GHEA Grapalat" w:cs="Sylfaen"/>
        </w:rPr>
        <w:t>պահանջը</w:t>
      </w:r>
      <w:r w:rsidR="008D37EC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մերժելու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համար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պետք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է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համապատասխան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պատճառաբանություններ</w:t>
      </w:r>
      <w:r w:rsidR="00E06739" w:rsidRPr="00FA2291">
        <w:rPr>
          <w:rFonts w:ascii="GHEA Grapalat" w:hAnsi="GHEA Grapalat"/>
        </w:rPr>
        <w:t xml:space="preserve"> </w:t>
      </w:r>
      <w:r w:rsidR="00E06739" w:rsidRPr="00FA2291">
        <w:rPr>
          <w:rFonts w:ascii="GHEA Grapalat" w:hAnsi="GHEA Grapalat" w:cs="Sylfaen"/>
        </w:rPr>
        <w:t>ներկայացնեն:</w:t>
      </w:r>
      <w:r w:rsidRPr="00FA2291">
        <w:rPr>
          <w:rFonts w:ascii="GHEA Grapalat" w:hAnsi="GHEA Grapalat"/>
        </w:rPr>
        <w:t xml:space="preserve"> </w:t>
      </w:r>
      <w:r w:rsidR="00CE4D3D" w:rsidRPr="00FA2291">
        <w:rPr>
          <w:rFonts w:ascii="GHEA Grapalat" w:hAnsi="GHEA Grapalat"/>
        </w:rPr>
        <w:t xml:space="preserve">Եթե նրանք այդպես չվարվեն, ապա Դատարանը կարող է եզրակացնել, որ խափանվել է վարույթի ընդհանուր արդարությունը (տե՛ս, ի թիվս այլ վճիռների, </w:t>
      </w:r>
      <w:r w:rsidR="00CE4D3D" w:rsidRPr="00FA2291">
        <w:rPr>
          <w:rFonts w:ascii="GHEA Grapalat" w:hAnsi="GHEA Grapalat"/>
          <w:i/>
        </w:rPr>
        <w:t>Մուշեղ Սաղաթելյանն ընդդեմ Հայաստանի [Mushegh Saghatelyan v. Armenia] թիվ</w:t>
      </w:r>
      <w:r w:rsidR="00C27ADF" w:rsidRPr="00C27ADF">
        <w:rPr>
          <w:rFonts w:ascii="Courier New" w:hAnsi="Courier New" w:cs="Courier New"/>
          <w:i/>
        </w:rPr>
        <w:t> </w:t>
      </w:r>
      <w:r w:rsidR="00CE4D3D" w:rsidRPr="00FA2291">
        <w:rPr>
          <w:rFonts w:ascii="GHEA Grapalat" w:hAnsi="GHEA Grapalat"/>
        </w:rPr>
        <w:t>23086/08, §§ 202-204, 2018 թվականի սեպտեմբերի 20</w:t>
      </w:r>
      <w:r w:rsidR="008D37EC" w:rsidRPr="00FA2291">
        <w:rPr>
          <w:rFonts w:ascii="GHEA Grapalat" w:hAnsi="GHEA Grapalat"/>
        </w:rPr>
        <w:t>,</w:t>
      </w:r>
      <w:r w:rsidR="00CE4D3D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CE4D3D" w:rsidRPr="00FA2291">
        <w:rPr>
          <w:rFonts w:ascii="GHEA Grapalat" w:hAnsi="GHEA Grapalat"/>
        </w:rPr>
        <w:t xml:space="preserve"> </w:t>
      </w:r>
      <w:r w:rsidR="00CE4D3D" w:rsidRPr="00FA2291">
        <w:rPr>
          <w:rFonts w:ascii="GHEA Grapalat" w:hAnsi="GHEA Grapalat"/>
          <w:i/>
        </w:rPr>
        <w:t>Մուրթազալի</w:t>
      </w:r>
      <w:r w:rsidR="00FA2291">
        <w:rPr>
          <w:rFonts w:ascii="GHEA Grapalat" w:hAnsi="GHEA Grapalat"/>
          <w:i/>
        </w:rPr>
        <w:t>եւ</w:t>
      </w:r>
      <w:r w:rsidR="00CE4D3D" w:rsidRPr="00FA2291">
        <w:rPr>
          <w:rFonts w:ascii="GHEA Grapalat" w:hAnsi="GHEA Grapalat"/>
          <w:i/>
        </w:rPr>
        <w:t>ա</w:t>
      </w:r>
      <w:r w:rsidR="008D37EC" w:rsidRPr="00FA2291">
        <w:rPr>
          <w:rFonts w:ascii="GHEA Grapalat" w:hAnsi="GHEA Grapalat"/>
          <w:i/>
        </w:rPr>
        <w:t>ն</w:t>
      </w:r>
      <w:r w:rsidR="00CE4D3D" w:rsidRPr="00FA2291">
        <w:rPr>
          <w:rFonts w:ascii="GHEA Grapalat" w:hAnsi="GHEA Grapalat"/>
          <w:i/>
        </w:rPr>
        <w:t xml:space="preserve"> ընդդեմ Ռուսաստանի</w:t>
      </w:r>
      <w:r w:rsidR="00CE4D3D" w:rsidRPr="00FA2291">
        <w:rPr>
          <w:rFonts w:ascii="GHEA Grapalat" w:hAnsi="GHEA Grapalat"/>
        </w:rPr>
        <w:t xml:space="preserve"> [ՄՊ] [</w:t>
      </w:r>
      <w:r w:rsidR="00CE4D3D" w:rsidRPr="00FA2291">
        <w:rPr>
          <w:rFonts w:ascii="GHEA Grapalat" w:hAnsi="GHEA Grapalat"/>
          <w:i/>
        </w:rPr>
        <w:t>Murtazaliyeva v. Russia</w:t>
      </w:r>
      <w:r w:rsidR="00CE4D3D" w:rsidRPr="00FA2291">
        <w:rPr>
          <w:rFonts w:ascii="GHEA Grapalat" w:hAnsi="GHEA Grapalat"/>
        </w:rPr>
        <w:t xml:space="preserve"> [GC]], թիվ</w:t>
      </w:r>
      <w:r w:rsidR="00C27ADF" w:rsidRPr="00C27ADF">
        <w:rPr>
          <w:rFonts w:ascii="Courier New" w:hAnsi="Courier New" w:cs="Courier New"/>
        </w:rPr>
        <w:t> </w:t>
      </w:r>
      <w:r w:rsidR="00CE4D3D" w:rsidRPr="00FA2291">
        <w:rPr>
          <w:rFonts w:ascii="GHEA Grapalat" w:hAnsi="GHEA Grapalat"/>
        </w:rPr>
        <w:t>36658/05, §§ 139-159, 2018 թվականի դեկտեմբերի 18):</w:t>
      </w:r>
    </w:p>
    <w:p w:rsidR="009436B3" w:rsidRPr="00FA2291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34.</w:t>
      </w:r>
      <w:r w:rsidRPr="00FA2291">
        <w:rPr>
          <w:rFonts w:ascii="GHEA Grapalat" w:hAnsi="GHEA Grapalat"/>
        </w:rPr>
        <w:tab/>
      </w:r>
      <w:r w:rsidR="00CE4D3D" w:rsidRPr="00FA2291">
        <w:rPr>
          <w:rFonts w:ascii="GHEA Grapalat" w:hAnsi="GHEA Grapalat"/>
        </w:rPr>
        <w:t xml:space="preserve">Մի շարք գործերում, որտեղ անձանց նկատմամբ քրեական հետապնդումը </w:t>
      </w:r>
      <w:r w:rsidR="00FA2291">
        <w:rPr>
          <w:rFonts w:ascii="GHEA Grapalat" w:hAnsi="GHEA Grapalat"/>
        </w:rPr>
        <w:t>եւ</w:t>
      </w:r>
      <w:r w:rsidR="00CE4D3D" w:rsidRPr="00FA2291">
        <w:rPr>
          <w:rFonts w:ascii="GHEA Grapalat" w:hAnsi="GHEA Grapalat"/>
        </w:rPr>
        <w:t xml:space="preserve"> նրանց դատապարտումը հանրային միջոցառման ժամանակ իրենց վա</w:t>
      </w:r>
      <w:r w:rsidR="003B0433" w:rsidRPr="00FA2291">
        <w:rPr>
          <w:rFonts w:ascii="GHEA Grapalat" w:hAnsi="GHEA Grapalat"/>
        </w:rPr>
        <w:t>ր</w:t>
      </w:r>
      <w:r w:rsidR="00CE4D3D" w:rsidRPr="00FA2291">
        <w:rPr>
          <w:rFonts w:ascii="GHEA Grapalat" w:hAnsi="GHEA Grapalat"/>
        </w:rPr>
        <w:t>քագծի համար հիմնված է եղել բացառապես ոստիկանության այն ծառայողների</w:t>
      </w:r>
      <w:r w:rsidR="009436B3" w:rsidRPr="00FA2291">
        <w:rPr>
          <w:rFonts w:ascii="GHEA Grapalat" w:hAnsi="GHEA Grapalat"/>
        </w:rPr>
        <w:t xml:space="preserve"> ցուցմունքների</w:t>
      </w:r>
      <w:r w:rsidR="00CE4D3D" w:rsidRPr="00FA2291">
        <w:rPr>
          <w:rFonts w:ascii="GHEA Grapalat" w:hAnsi="GHEA Grapalat"/>
        </w:rPr>
        <w:t xml:space="preserve"> վրա, որոնք ակտիվ</w:t>
      </w:r>
      <w:r w:rsidR="00FD2E0A" w:rsidRPr="00FA2291">
        <w:rPr>
          <w:rFonts w:ascii="GHEA Grapalat" w:hAnsi="GHEA Grapalat"/>
        </w:rPr>
        <w:t>որեն</w:t>
      </w:r>
      <w:r w:rsidR="00CE4D3D" w:rsidRPr="00FA2291">
        <w:rPr>
          <w:rFonts w:ascii="GHEA Grapalat" w:hAnsi="GHEA Grapalat"/>
        </w:rPr>
        <w:t xml:space="preserve"> ներգրավված են եղել վիճարկվող իրադարձություններում, Դատարանը գտել է, որ այդ վարույթներում դատարանները պատրաստակամորեն </w:t>
      </w:r>
      <w:r w:rsidR="00FA2291">
        <w:rPr>
          <w:rFonts w:ascii="GHEA Grapalat" w:hAnsi="GHEA Grapalat"/>
        </w:rPr>
        <w:t>եւ</w:t>
      </w:r>
      <w:r w:rsidR="00CE4D3D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/>
        </w:rPr>
        <w:t xml:space="preserve">անվերապահորեն </w:t>
      </w:r>
      <w:r w:rsidR="00CE4D3D" w:rsidRPr="00FA2291">
        <w:rPr>
          <w:rFonts w:ascii="GHEA Grapalat" w:hAnsi="GHEA Grapalat"/>
        </w:rPr>
        <w:t>ընդունել</w:t>
      </w:r>
      <w:r w:rsidR="009436B3" w:rsidRPr="00FA2291">
        <w:rPr>
          <w:rFonts w:ascii="GHEA Grapalat" w:hAnsi="GHEA Grapalat"/>
        </w:rPr>
        <w:t xml:space="preserve"> են</w:t>
      </w:r>
      <w:r w:rsidR="00CE4D3D" w:rsidRPr="00FA2291">
        <w:rPr>
          <w:rFonts w:ascii="GHEA Grapalat" w:hAnsi="GHEA Grapalat"/>
        </w:rPr>
        <w:t xml:space="preserve"> </w:t>
      </w:r>
      <w:r w:rsidR="00CE4D3D" w:rsidRPr="00FA2291">
        <w:rPr>
          <w:rFonts w:ascii="GHEA Grapalat" w:hAnsi="GHEA Grapalat"/>
        </w:rPr>
        <w:lastRenderedPageBreak/>
        <w:t xml:space="preserve">ոստիկանության </w:t>
      </w:r>
      <w:r w:rsidR="009436B3" w:rsidRPr="00FA2291">
        <w:rPr>
          <w:rFonts w:ascii="GHEA Grapalat" w:hAnsi="GHEA Grapalat"/>
        </w:rPr>
        <w:t>ցուցմունքները</w:t>
      </w:r>
      <w:r w:rsidR="00CE4D3D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CE4D3D" w:rsidRPr="00FA2291">
        <w:rPr>
          <w:rFonts w:ascii="GHEA Grapalat" w:hAnsi="GHEA Grapalat"/>
        </w:rPr>
        <w:t xml:space="preserve"> դիմումատուներին զրկել են հակառակն ապացուցելու ցանկացած հնարավորությունից:</w:t>
      </w:r>
      <w:r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Այն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վճռել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է</w:t>
      </w:r>
      <w:r w:rsidR="009436B3" w:rsidRPr="00FA2291">
        <w:rPr>
          <w:rFonts w:ascii="GHEA Grapalat" w:hAnsi="GHEA Grapalat"/>
        </w:rPr>
        <w:t xml:space="preserve">, </w:t>
      </w:r>
      <w:r w:rsidR="009436B3" w:rsidRPr="00FA2291">
        <w:rPr>
          <w:rFonts w:ascii="GHEA Grapalat" w:hAnsi="GHEA Grapalat" w:cs="Sylfaen"/>
        </w:rPr>
        <w:t>որ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այս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մեղադրանքների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հիմքում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ընկած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այն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հիմնական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փաստերի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վերաբերյալ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վեճի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դեպքում</w:t>
      </w:r>
      <w:r w:rsidR="009436B3" w:rsidRPr="00FA2291">
        <w:rPr>
          <w:rFonts w:ascii="GHEA Grapalat" w:hAnsi="GHEA Grapalat"/>
        </w:rPr>
        <w:t xml:space="preserve">, </w:t>
      </w:r>
      <w:r w:rsidR="009436B3" w:rsidRPr="00FA2291">
        <w:rPr>
          <w:rFonts w:ascii="GHEA Grapalat" w:hAnsi="GHEA Grapalat" w:cs="Sylfaen"/>
        </w:rPr>
        <w:t>երբ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մեղադրանքի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կողմի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միակ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վկաներն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այն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ոստիկանության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ծառայողներն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են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եղել</w:t>
      </w:r>
      <w:r w:rsidR="009436B3" w:rsidRPr="00FA2291">
        <w:rPr>
          <w:rFonts w:ascii="GHEA Grapalat" w:hAnsi="GHEA Grapalat"/>
        </w:rPr>
        <w:t xml:space="preserve">, </w:t>
      </w:r>
      <w:r w:rsidR="009436B3" w:rsidRPr="00FA2291">
        <w:rPr>
          <w:rFonts w:ascii="GHEA Grapalat" w:hAnsi="GHEA Grapalat" w:cs="Sylfaen"/>
        </w:rPr>
        <w:t>որոնք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ակտիվ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դեր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են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ունեցել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վիճարկվող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իրադարձություններում</w:t>
      </w:r>
      <w:r w:rsidR="009436B3" w:rsidRPr="00FA2291">
        <w:rPr>
          <w:rFonts w:ascii="GHEA Grapalat" w:hAnsi="GHEA Grapalat"/>
        </w:rPr>
        <w:t xml:space="preserve">, </w:t>
      </w:r>
      <w:r w:rsidR="009436B3" w:rsidRPr="00FA2291">
        <w:rPr>
          <w:rFonts w:ascii="GHEA Grapalat" w:hAnsi="GHEA Grapalat" w:cs="Sylfaen"/>
        </w:rPr>
        <w:t>դատարանները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պետք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է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պարտադիր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օգտագործեին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յուրաքանչյուր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ողջամիտ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հնարավորություն՝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ստուգելու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նրանց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մեղադրական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ցուցմունքները</w:t>
      </w:r>
      <w:r w:rsidR="009436B3" w:rsidRPr="00FA2291">
        <w:rPr>
          <w:rFonts w:ascii="GHEA Grapalat" w:hAnsi="GHEA Grapalat"/>
        </w:rPr>
        <w:t xml:space="preserve"> (</w:t>
      </w:r>
      <w:r w:rsidR="009436B3" w:rsidRPr="00FA2291">
        <w:rPr>
          <w:rFonts w:ascii="GHEA Grapalat" w:hAnsi="GHEA Grapalat" w:cs="Sylfaen"/>
        </w:rPr>
        <w:t>տե՛ս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  <w:i/>
        </w:rPr>
        <w:t>Կասպարովը</w:t>
      </w:r>
      <w:r w:rsidR="009436B3" w:rsidRPr="00FA2291">
        <w:rPr>
          <w:rFonts w:ascii="GHEA Grapalat" w:hAnsi="GHEA Grapalat"/>
          <w:i/>
        </w:rPr>
        <w:t xml:space="preserve"> </w:t>
      </w:r>
      <w:r w:rsidR="009436B3" w:rsidRPr="00FA2291">
        <w:rPr>
          <w:rFonts w:ascii="GHEA Grapalat" w:hAnsi="GHEA Grapalat" w:cs="Sylfaen"/>
          <w:i/>
        </w:rPr>
        <w:t>եւ</w:t>
      </w:r>
      <w:r w:rsidR="009436B3" w:rsidRPr="00FA2291">
        <w:rPr>
          <w:rFonts w:ascii="GHEA Grapalat" w:hAnsi="GHEA Grapalat"/>
          <w:i/>
        </w:rPr>
        <w:t xml:space="preserve"> </w:t>
      </w:r>
      <w:r w:rsidR="009436B3" w:rsidRPr="00FA2291">
        <w:rPr>
          <w:rFonts w:ascii="GHEA Grapalat" w:hAnsi="GHEA Grapalat" w:cs="Sylfaen"/>
          <w:i/>
        </w:rPr>
        <w:t>այլք</w:t>
      </w:r>
      <w:r w:rsidR="009436B3" w:rsidRPr="00FA2291">
        <w:rPr>
          <w:rFonts w:ascii="GHEA Grapalat" w:hAnsi="GHEA Grapalat"/>
          <w:i/>
        </w:rPr>
        <w:t xml:space="preserve"> ընդդեմ Ռուսա</w:t>
      </w:r>
      <w:r w:rsidR="00FD2E0A" w:rsidRPr="00FA2291">
        <w:rPr>
          <w:rFonts w:ascii="GHEA Grapalat" w:hAnsi="GHEA Grapalat"/>
          <w:i/>
        </w:rPr>
        <w:t>ս</w:t>
      </w:r>
      <w:r w:rsidR="009436B3" w:rsidRPr="00FA2291">
        <w:rPr>
          <w:rFonts w:ascii="GHEA Grapalat" w:hAnsi="GHEA Grapalat"/>
          <w:i/>
        </w:rPr>
        <w:t xml:space="preserve">տանի [Kasparov and Others v. Russia], </w:t>
      </w:r>
      <w:r w:rsidR="009436B3" w:rsidRPr="00FA2291">
        <w:rPr>
          <w:rFonts w:ascii="GHEA Grapalat" w:hAnsi="GHEA Grapalat"/>
        </w:rPr>
        <w:t xml:space="preserve">թիվ 21613/07, § 64, 2013 թվականի հոկտեմբերի 3. </w:t>
      </w:r>
      <w:r w:rsidR="009436B3" w:rsidRPr="00FA2291">
        <w:rPr>
          <w:rFonts w:ascii="GHEA Grapalat" w:hAnsi="GHEA Grapalat" w:cs="Sylfaen"/>
          <w:i/>
        </w:rPr>
        <w:t>Նավալնին</w:t>
      </w:r>
      <w:r w:rsidR="009436B3" w:rsidRPr="00FA2291">
        <w:rPr>
          <w:rFonts w:ascii="GHEA Grapalat" w:hAnsi="GHEA Grapalat"/>
          <w:i/>
        </w:rPr>
        <w:t xml:space="preserve"> </w:t>
      </w:r>
      <w:r w:rsidR="009436B3" w:rsidRPr="00FA2291">
        <w:rPr>
          <w:rFonts w:ascii="GHEA Grapalat" w:hAnsi="GHEA Grapalat" w:cs="Sylfaen"/>
          <w:i/>
        </w:rPr>
        <w:t>եւ</w:t>
      </w:r>
      <w:r w:rsidR="009436B3" w:rsidRPr="00FA2291">
        <w:rPr>
          <w:rFonts w:ascii="GHEA Grapalat" w:hAnsi="GHEA Grapalat"/>
          <w:i/>
        </w:rPr>
        <w:t xml:space="preserve"> </w:t>
      </w:r>
      <w:r w:rsidR="009436B3" w:rsidRPr="00FA2291">
        <w:rPr>
          <w:rFonts w:ascii="GHEA Grapalat" w:hAnsi="GHEA Grapalat" w:cs="Sylfaen"/>
          <w:i/>
        </w:rPr>
        <w:t>Յաշինն</w:t>
      </w:r>
      <w:r w:rsidR="009436B3" w:rsidRPr="00FA2291">
        <w:rPr>
          <w:rFonts w:ascii="GHEA Grapalat" w:hAnsi="GHEA Grapalat"/>
          <w:i/>
        </w:rPr>
        <w:t xml:space="preserve"> </w:t>
      </w:r>
      <w:r w:rsidR="009436B3" w:rsidRPr="00FA2291">
        <w:rPr>
          <w:rFonts w:ascii="GHEA Grapalat" w:hAnsi="GHEA Grapalat" w:cs="Sylfaen"/>
          <w:i/>
        </w:rPr>
        <w:t>ընդդեմ</w:t>
      </w:r>
      <w:r w:rsidR="009436B3" w:rsidRPr="00FA2291">
        <w:rPr>
          <w:rFonts w:ascii="GHEA Grapalat" w:hAnsi="GHEA Grapalat"/>
          <w:i/>
        </w:rPr>
        <w:t xml:space="preserve"> </w:t>
      </w:r>
      <w:r w:rsidR="009436B3" w:rsidRPr="00FA2291">
        <w:rPr>
          <w:rFonts w:ascii="GHEA Grapalat" w:hAnsi="GHEA Grapalat" w:cs="Sylfaen"/>
          <w:i/>
        </w:rPr>
        <w:t>Ռուսաստանի</w:t>
      </w:r>
      <w:r w:rsidR="009436B3" w:rsidRPr="00FA2291">
        <w:rPr>
          <w:rFonts w:ascii="GHEA Grapalat" w:hAnsi="GHEA Grapalat"/>
          <w:i/>
        </w:rPr>
        <w:t xml:space="preserve"> [Navalnyy and Yashin v. Russia],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թիվ</w:t>
      </w:r>
      <w:r w:rsidR="009436B3" w:rsidRPr="00FA2291">
        <w:rPr>
          <w:rFonts w:ascii="GHEA Grapalat" w:hAnsi="GHEA Grapalat"/>
        </w:rPr>
        <w:t xml:space="preserve"> 76204/11, §</w:t>
      </w:r>
      <w:r w:rsidR="00C27ADF" w:rsidRPr="00C27ADF">
        <w:rPr>
          <w:rFonts w:ascii="Courier New" w:hAnsi="Courier New" w:cs="Courier New"/>
        </w:rPr>
        <w:t> </w:t>
      </w:r>
      <w:r w:rsidR="009436B3" w:rsidRPr="00FA2291">
        <w:rPr>
          <w:rFonts w:ascii="GHEA Grapalat" w:hAnsi="GHEA Grapalat"/>
        </w:rPr>
        <w:t xml:space="preserve">83, 2014 </w:t>
      </w:r>
      <w:r w:rsidR="009436B3" w:rsidRPr="00FA2291">
        <w:rPr>
          <w:rFonts w:ascii="GHEA Grapalat" w:hAnsi="GHEA Grapalat" w:cs="Sylfaen"/>
        </w:rPr>
        <w:t>թվականի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դեկտեմբերի</w:t>
      </w:r>
      <w:r w:rsidR="009436B3" w:rsidRPr="00FA2291">
        <w:rPr>
          <w:rFonts w:ascii="GHEA Grapalat" w:hAnsi="GHEA Grapalat"/>
        </w:rPr>
        <w:t xml:space="preserve"> 4, </w:t>
      </w:r>
      <w:r w:rsidR="009436B3" w:rsidRPr="00FA2291">
        <w:rPr>
          <w:rFonts w:ascii="GHEA Grapalat" w:hAnsi="GHEA Grapalat" w:cs="Sylfaen"/>
        </w:rPr>
        <w:t>եւ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  <w:i/>
        </w:rPr>
        <w:t>Ֆրամկինն</w:t>
      </w:r>
      <w:r w:rsidR="009436B3" w:rsidRPr="00FA2291">
        <w:rPr>
          <w:rFonts w:ascii="GHEA Grapalat" w:hAnsi="GHEA Grapalat"/>
          <w:i/>
        </w:rPr>
        <w:t xml:space="preserve"> </w:t>
      </w:r>
      <w:r w:rsidR="009436B3" w:rsidRPr="00FA2291">
        <w:rPr>
          <w:rFonts w:ascii="GHEA Grapalat" w:hAnsi="GHEA Grapalat" w:cs="Sylfaen"/>
          <w:i/>
        </w:rPr>
        <w:t>ընդդեմ</w:t>
      </w:r>
      <w:r w:rsidR="009436B3" w:rsidRPr="00FA2291">
        <w:rPr>
          <w:rFonts w:ascii="GHEA Grapalat" w:hAnsi="GHEA Grapalat"/>
          <w:i/>
        </w:rPr>
        <w:t xml:space="preserve"> </w:t>
      </w:r>
      <w:r w:rsidR="009436B3" w:rsidRPr="00FA2291">
        <w:rPr>
          <w:rFonts w:ascii="GHEA Grapalat" w:hAnsi="GHEA Grapalat" w:cs="Sylfaen"/>
          <w:i/>
        </w:rPr>
        <w:t>Ռուսաստանի</w:t>
      </w:r>
      <w:r w:rsidR="009436B3" w:rsidRPr="00FA2291">
        <w:rPr>
          <w:rFonts w:ascii="GHEA Grapalat" w:hAnsi="GHEA Grapalat"/>
          <w:i/>
        </w:rPr>
        <w:t xml:space="preserve"> [Frumkin v. Russia],</w:t>
      </w:r>
      <w:r w:rsidR="009436B3"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 w:cs="Sylfaen"/>
        </w:rPr>
        <w:t>թիվ</w:t>
      </w:r>
      <w:r w:rsidR="009436B3" w:rsidRPr="00FA2291">
        <w:rPr>
          <w:rFonts w:ascii="GHEA Grapalat" w:hAnsi="GHEA Grapalat"/>
        </w:rPr>
        <w:t xml:space="preserve"> 74568/12, § 165, </w:t>
      </w:r>
      <w:r w:rsidR="009436B3" w:rsidRPr="00FA2291">
        <w:rPr>
          <w:rFonts w:ascii="GHEA Grapalat" w:hAnsi="GHEA Grapalat" w:cs="Sylfaen"/>
        </w:rPr>
        <w:t>ՄԻԵԴ</w:t>
      </w:r>
      <w:r w:rsidR="009436B3" w:rsidRPr="00FA2291">
        <w:rPr>
          <w:rFonts w:ascii="GHEA Grapalat" w:hAnsi="GHEA Grapalat"/>
        </w:rPr>
        <w:t xml:space="preserve"> 2016 (</w:t>
      </w:r>
      <w:r w:rsidR="009436B3" w:rsidRPr="00FA2291">
        <w:rPr>
          <w:rFonts w:ascii="GHEA Grapalat" w:hAnsi="GHEA Grapalat" w:cs="Sylfaen"/>
        </w:rPr>
        <w:t>քաղվածքներ</w:t>
      </w:r>
      <w:r w:rsidR="009436B3" w:rsidRPr="00FA2291">
        <w:rPr>
          <w:rFonts w:ascii="GHEA Grapalat" w:hAnsi="GHEA Grapalat"/>
        </w:rPr>
        <w:t>)):</w:t>
      </w:r>
      <w:r w:rsidRPr="00FA2291">
        <w:rPr>
          <w:rFonts w:ascii="GHEA Grapalat" w:hAnsi="GHEA Grapalat"/>
        </w:rPr>
        <w:t xml:space="preserve"> </w:t>
      </w:r>
      <w:r w:rsidR="009436B3" w:rsidRPr="00FA2291">
        <w:rPr>
          <w:rFonts w:ascii="GHEA Grapalat" w:hAnsi="GHEA Grapalat"/>
        </w:rPr>
        <w:t>Նմանատիպ իրավիճակ Դատարանի կողմից քննվել է Հայաստանի դեմ հարուցված գործում, որ</w:t>
      </w:r>
      <w:r w:rsidR="00FD2E0A" w:rsidRPr="00FA2291">
        <w:rPr>
          <w:rFonts w:ascii="GHEA Grapalat" w:hAnsi="GHEA Grapalat"/>
        </w:rPr>
        <w:t>ով</w:t>
      </w:r>
      <w:r w:rsidR="009436B3" w:rsidRPr="00FA2291">
        <w:rPr>
          <w:rFonts w:ascii="GHEA Grapalat" w:hAnsi="GHEA Grapalat"/>
        </w:rPr>
        <w:t xml:space="preserve"> հայտնաբերվել է 6-րդ հոդվածի </w:t>
      </w:r>
      <w:r w:rsidR="00FD2E0A" w:rsidRPr="00FA2291">
        <w:rPr>
          <w:rFonts w:ascii="GHEA Grapalat" w:hAnsi="GHEA Grapalat"/>
        </w:rPr>
        <w:t>խ</w:t>
      </w:r>
      <w:r w:rsidR="009436B3" w:rsidRPr="00FA2291">
        <w:rPr>
          <w:rFonts w:ascii="GHEA Grapalat" w:hAnsi="GHEA Grapalat"/>
        </w:rPr>
        <w:t>ախտում</w:t>
      </w:r>
      <w:r w:rsidR="007A5C26" w:rsidRPr="00FA2291">
        <w:rPr>
          <w:rFonts w:ascii="GHEA Grapalat" w:hAnsi="GHEA Grapalat"/>
        </w:rPr>
        <w:t>,</w:t>
      </w:r>
      <w:r w:rsidR="009436B3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9436B3" w:rsidRPr="00FA2291">
        <w:rPr>
          <w:rFonts w:ascii="GHEA Grapalat" w:hAnsi="GHEA Grapalat"/>
        </w:rPr>
        <w:t xml:space="preserve"> ընդ որում, այն վերաբերել է սույն գործի նույն իրադարձություններին (տե՛ս վեր</w:t>
      </w:r>
      <w:r w:rsidR="00FA2291">
        <w:rPr>
          <w:rFonts w:ascii="GHEA Grapalat" w:hAnsi="GHEA Grapalat"/>
        </w:rPr>
        <w:t>եւ</w:t>
      </w:r>
      <w:r w:rsidR="009436B3" w:rsidRPr="00FA2291">
        <w:rPr>
          <w:rFonts w:ascii="GHEA Grapalat" w:hAnsi="GHEA Grapalat"/>
        </w:rPr>
        <w:t xml:space="preserve">ում հիշատակված՝ </w:t>
      </w:r>
      <w:r w:rsidR="009436B3" w:rsidRPr="00FA2291">
        <w:rPr>
          <w:rFonts w:ascii="GHEA Grapalat" w:hAnsi="GHEA Grapalat"/>
          <w:i/>
        </w:rPr>
        <w:t>Մուշեղ Սաղաթելյանի</w:t>
      </w:r>
      <w:r w:rsidR="009436B3" w:rsidRPr="00FA2291">
        <w:rPr>
          <w:rFonts w:ascii="GHEA Grapalat" w:hAnsi="GHEA Grapalat"/>
        </w:rPr>
        <w:t xml:space="preserve"> գործը, §§ 200-211): </w:t>
      </w:r>
    </w:p>
    <w:p w:rsidR="00C14628" w:rsidRDefault="001F6C43" w:rsidP="00C27ADF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 w:cs="Arial"/>
          <w:color w:val="3C4043"/>
          <w:shd w:val="clear" w:color="auto" w:fill="FFFFFF"/>
          <w:lang w:val="en-US"/>
        </w:rPr>
      </w:pPr>
      <w:r w:rsidRPr="00FA2291">
        <w:rPr>
          <w:rFonts w:ascii="GHEA Grapalat" w:hAnsi="GHEA Grapalat"/>
        </w:rPr>
        <w:t>35.</w:t>
      </w:r>
      <w:r w:rsidRPr="00FA2291">
        <w:rPr>
          <w:rFonts w:ascii="GHEA Grapalat" w:hAnsi="GHEA Grapalat"/>
        </w:rPr>
        <w:tab/>
        <w:t>Ըստ եր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 xml:space="preserve">ույթին, դիմումատուի դեմ քրեական գործով վարույթն իրականացվել է նույն կերպ։ </w:t>
      </w:r>
      <w:r w:rsidR="00862217" w:rsidRPr="00FA2291">
        <w:rPr>
          <w:rFonts w:ascii="GHEA Grapalat" w:hAnsi="GHEA Grapalat"/>
        </w:rPr>
        <w:t xml:space="preserve">Քրեական գործը, որը հարուցվել է դիմումատուի դեմ, որին վերոնշյալ գործի դիմումատուի պես մեղադրանք է առաջադրվել Ազատության հրապարակում հավաքի հետ կապված որոշ գործողություններ ենթադրաբար կատարելու համար, հիմնված է եղել </w:t>
      </w:r>
      <w:r w:rsidR="008F0B7C" w:rsidRPr="00FA2291">
        <w:rPr>
          <w:rFonts w:ascii="GHEA Grapalat" w:hAnsi="GHEA Grapalat"/>
        </w:rPr>
        <w:t xml:space="preserve">բացառապես </w:t>
      </w:r>
      <w:r w:rsidR="00862217" w:rsidRPr="00FA2291">
        <w:rPr>
          <w:rFonts w:ascii="GHEA Grapalat" w:hAnsi="GHEA Grapalat"/>
        </w:rPr>
        <w:t xml:space="preserve">ոստիկանության </w:t>
      </w:r>
      <w:r w:rsidR="008F0B7C" w:rsidRPr="00FA2291">
        <w:rPr>
          <w:rFonts w:ascii="GHEA Grapalat" w:hAnsi="GHEA Grapalat"/>
        </w:rPr>
        <w:t xml:space="preserve">երկու </w:t>
      </w:r>
      <w:r w:rsidR="00862217" w:rsidRPr="00FA2291">
        <w:rPr>
          <w:rFonts w:ascii="GHEA Grapalat" w:hAnsi="GHEA Grapalat"/>
        </w:rPr>
        <w:t>ծառայողների ցուցմունքների վրա, որոնք, ինչպես պարզել են ներպետական դատարանները, ակտիվ</w:t>
      </w:r>
      <w:r w:rsidR="008F0B7C" w:rsidRPr="00FA2291">
        <w:rPr>
          <w:rFonts w:ascii="GHEA Grapalat" w:hAnsi="GHEA Grapalat"/>
        </w:rPr>
        <w:t>որեն</w:t>
      </w:r>
      <w:r w:rsidR="00862217" w:rsidRPr="00FA2291">
        <w:rPr>
          <w:rFonts w:ascii="GHEA Grapalat" w:hAnsi="GHEA Grapalat"/>
        </w:rPr>
        <w:t xml:space="preserve"> ներգրավված են եղել վիճարկվող </w:t>
      </w:r>
      <w:r w:rsidR="00862217" w:rsidRPr="00C27ADF">
        <w:rPr>
          <w:rFonts w:ascii="GHEA Grapalat" w:hAnsi="GHEA Grapalat"/>
          <w:spacing w:val="-6"/>
        </w:rPr>
        <w:t>իրադարձություններում</w:t>
      </w:r>
      <w:r w:rsidR="001673A0" w:rsidRPr="00C27ADF">
        <w:rPr>
          <w:rFonts w:ascii="GHEA Grapalat" w:hAnsi="GHEA Grapalat"/>
          <w:spacing w:val="-6"/>
        </w:rPr>
        <w:t>,</w:t>
      </w:r>
      <w:r w:rsidR="00862217" w:rsidRPr="00C27ADF">
        <w:rPr>
          <w:rFonts w:ascii="GHEA Grapalat" w:hAnsi="GHEA Grapalat"/>
          <w:spacing w:val="-6"/>
        </w:rPr>
        <w:t xml:space="preserve"> </w:t>
      </w:r>
      <w:r w:rsidR="00FA2291" w:rsidRPr="00C27ADF">
        <w:rPr>
          <w:rFonts w:ascii="GHEA Grapalat" w:hAnsi="GHEA Grapalat"/>
          <w:spacing w:val="-6"/>
        </w:rPr>
        <w:t>եւ</w:t>
      </w:r>
      <w:r w:rsidR="00862217" w:rsidRPr="00C27ADF">
        <w:rPr>
          <w:rFonts w:ascii="GHEA Grapalat" w:hAnsi="GHEA Grapalat"/>
          <w:spacing w:val="-6"/>
        </w:rPr>
        <w:t xml:space="preserve"> բացի </w:t>
      </w:r>
      <w:r w:rsidR="001673A0" w:rsidRPr="00C27ADF">
        <w:rPr>
          <w:rFonts w:ascii="GHEA Grapalat" w:hAnsi="GHEA Grapalat"/>
          <w:spacing w:val="-6"/>
        </w:rPr>
        <w:t>այդ</w:t>
      </w:r>
      <w:r w:rsidR="00862217" w:rsidRPr="00C27ADF">
        <w:rPr>
          <w:rFonts w:ascii="GHEA Grapalat" w:hAnsi="GHEA Grapalat"/>
          <w:spacing w:val="-6"/>
        </w:rPr>
        <w:t>, նրանց հայտարարությունները պարունակել են անհամապատասխանություններ</w:t>
      </w:r>
      <w:r w:rsidR="00862217" w:rsidRPr="00FA2291">
        <w:rPr>
          <w:rFonts w:ascii="GHEA Grapalat" w:hAnsi="GHEA Grapalat"/>
        </w:rPr>
        <w:t>:</w:t>
      </w:r>
      <w:r w:rsidRPr="00FA2291">
        <w:rPr>
          <w:rFonts w:ascii="GHEA Grapalat" w:hAnsi="GHEA Grapalat"/>
        </w:rPr>
        <w:t xml:space="preserve"> </w:t>
      </w:r>
      <w:r w:rsidR="00862217" w:rsidRPr="00FA2291">
        <w:rPr>
          <w:rFonts w:ascii="GHEA Grapalat" w:hAnsi="GHEA Grapalat"/>
        </w:rPr>
        <w:t xml:space="preserve">Դիմումատուի՝ տեսագրությունն ընդունելու </w:t>
      </w:r>
      <w:r w:rsidR="00FA2291">
        <w:rPr>
          <w:rFonts w:ascii="GHEA Grapalat" w:hAnsi="GHEA Grapalat"/>
        </w:rPr>
        <w:t>եւ</w:t>
      </w:r>
      <w:r w:rsidR="00862217" w:rsidRPr="00FA2291">
        <w:rPr>
          <w:rFonts w:ascii="GHEA Grapalat" w:hAnsi="GHEA Grapalat"/>
        </w:rPr>
        <w:t xml:space="preserve"> վկաներ կանչելու պահանջները, որոնք եղել են բավարար հիմնավորված </w:t>
      </w:r>
      <w:r w:rsidR="00FA2291">
        <w:rPr>
          <w:rFonts w:ascii="GHEA Grapalat" w:hAnsi="GHEA Grapalat"/>
        </w:rPr>
        <w:t>եւ</w:t>
      </w:r>
      <w:r w:rsidR="00862217" w:rsidRPr="00FA2291">
        <w:rPr>
          <w:rFonts w:ascii="GHEA Grapalat" w:hAnsi="GHEA Grapalat"/>
        </w:rPr>
        <w:t xml:space="preserve"> վերաբերել</w:t>
      </w:r>
      <w:r w:rsidR="008F0B7C" w:rsidRPr="00FA2291">
        <w:rPr>
          <w:rFonts w:ascii="GHEA Grapalat" w:hAnsi="GHEA Grapalat"/>
        </w:rPr>
        <w:t>ի</w:t>
      </w:r>
      <w:r w:rsidR="00862217" w:rsidRPr="00FA2291">
        <w:rPr>
          <w:rFonts w:ascii="GHEA Grapalat" w:hAnsi="GHEA Grapalat"/>
        </w:rPr>
        <w:t xml:space="preserve"> իրեն առաջադրված մեղադրանքին, նույնիսկ չեն </w:t>
      </w:r>
      <w:r w:rsidR="008F0B7C" w:rsidRPr="00FA2291">
        <w:rPr>
          <w:rFonts w:ascii="GHEA Grapalat" w:hAnsi="GHEA Grapalat"/>
        </w:rPr>
        <w:t>ուսումնասիրվել</w:t>
      </w:r>
      <w:r w:rsidR="00862217" w:rsidRPr="00FA2291">
        <w:rPr>
          <w:rFonts w:ascii="GHEA Grapalat" w:hAnsi="GHEA Grapalat"/>
        </w:rPr>
        <w:t xml:space="preserve"> </w:t>
      </w:r>
      <w:r w:rsidR="00862217" w:rsidRPr="00FA2291">
        <w:rPr>
          <w:rFonts w:ascii="GHEA Grapalat" w:hAnsi="GHEA Grapalat"/>
        </w:rPr>
        <w:lastRenderedPageBreak/>
        <w:t xml:space="preserve">գործը քննող դատարանի կողմից՝ խախտելով ներպետական </w:t>
      </w:r>
      <w:r w:rsidR="00495A49" w:rsidRPr="00FA2291">
        <w:rPr>
          <w:rFonts w:ascii="GHEA Grapalat" w:hAnsi="GHEA Grapalat"/>
        </w:rPr>
        <w:t>դատավարական նորմերը</w:t>
      </w:r>
      <w:r w:rsidR="00862217" w:rsidRPr="00FA2291">
        <w:rPr>
          <w:rFonts w:ascii="GHEA Grapalat" w:hAnsi="GHEA Grapalat"/>
        </w:rPr>
        <w:t xml:space="preserve">, ինչպես հետագայում հաստատվել է </w:t>
      </w:r>
      <w:r w:rsidR="00344063" w:rsidRPr="00FA2291">
        <w:rPr>
          <w:rFonts w:ascii="GHEA Grapalat" w:hAnsi="GHEA Grapalat"/>
        </w:rPr>
        <w:t>Վ</w:t>
      </w:r>
      <w:r w:rsidR="00862217" w:rsidRPr="00FA2291">
        <w:rPr>
          <w:rFonts w:ascii="GHEA Grapalat" w:hAnsi="GHEA Grapalat"/>
        </w:rPr>
        <w:t>երաքննիչ դատարանի կողմից (տե՛ս վեր</w:t>
      </w:r>
      <w:r w:rsidR="00FA2291">
        <w:rPr>
          <w:rFonts w:ascii="GHEA Grapalat" w:hAnsi="GHEA Grapalat"/>
        </w:rPr>
        <w:t>եւ</w:t>
      </w:r>
      <w:r w:rsidR="00862217" w:rsidRPr="00FA2291">
        <w:rPr>
          <w:rFonts w:ascii="GHEA Grapalat" w:hAnsi="GHEA Grapalat"/>
        </w:rPr>
        <w:t xml:space="preserve">ում՝ 19-րդ </w:t>
      </w:r>
      <w:r w:rsidR="00FA2291">
        <w:rPr>
          <w:rFonts w:ascii="GHEA Grapalat" w:hAnsi="GHEA Grapalat"/>
        </w:rPr>
        <w:t>եւ</w:t>
      </w:r>
      <w:r w:rsidR="00862217" w:rsidRPr="00FA2291">
        <w:rPr>
          <w:rFonts w:ascii="GHEA Grapalat" w:hAnsi="GHEA Grapalat"/>
        </w:rPr>
        <w:t xml:space="preserve"> 24-րդ պարբերությունները):</w:t>
      </w:r>
      <w:r w:rsidRPr="00FA2291">
        <w:rPr>
          <w:rFonts w:ascii="GHEA Grapalat" w:hAnsi="GHEA Grapalat"/>
        </w:rPr>
        <w:t xml:space="preserve"> </w:t>
      </w:r>
      <w:r w:rsidR="00862217" w:rsidRPr="00FA2291">
        <w:rPr>
          <w:rFonts w:ascii="GHEA Grapalat" w:hAnsi="GHEA Grapalat"/>
        </w:rPr>
        <w:t xml:space="preserve">Ճիշտ է, որ հետագայում </w:t>
      </w:r>
      <w:r w:rsidR="00344063" w:rsidRPr="00FA2291">
        <w:rPr>
          <w:rFonts w:ascii="GHEA Grapalat" w:hAnsi="GHEA Grapalat"/>
        </w:rPr>
        <w:t>Վ</w:t>
      </w:r>
      <w:r w:rsidR="00862217" w:rsidRPr="00FA2291">
        <w:rPr>
          <w:rFonts w:ascii="GHEA Grapalat" w:hAnsi="GHEA Grapalat"/>
        </w:rPr>
        <w:t xml:space="preserve">երաքննիչ դատարանը քննել է այդ պահանջները </w:t>
      </w:r>
      <w:r w:rsidR="00FA2291">
        <w:rPr>
          <w:rFonts w:ascii="GHEA Grapalat" w:hAnsi="GHEA Grapalat"/>
        </w:rPr>
        <w:t>եւ</w:t>
      </w:r>
      <w:r w:rsidR="00862217" w:rsidRPr="00FA2291">
        <w:rPr>
          <w:rFonts w:ascii="GHEA Grapalat" w:hAnsi="GHEA Grapalat"/>
        </w:rPr>
        <w:t xml:space="preserve"> նույնիսկ </w:t>
      </w:r>
      <w:r w:rsidR="00131155" w:rsidRPr="00FA2291">
        <w:rPr>
          <w:rFonts w:ascii="GHEA Grapalat" w:hAnsi="GHEA Grapalat"/>
        </w:rPr>
        <w:t xml:space="preserve">ուսումնասիրման </w:t>
      </w:r>
      <w:r w:rsidR="00862217" w:rsidRPr="00FA2291">
        <w:rPr>
          <w:rFonts w:ascii="GHEA Grapalat" w:hAnsi="GHEA Grapalat"/>
        </w:rPr>
        <w:t>համար ընդունել է տվյալ տեսագրությունը:</w:t>
      </w:r>
      <w:r w:rsidRPr="00FA2291">
        <w:rPr>
          <w:rFonts w:ascii="GHEA Grapalat" w:hAnsi="GHEA Grapalat"/>
        </w:rPr>
        <w:t xml:space="preserve"> </w:t>
      </w:r>
      <w:r w:rsidR="00862217" w:rsidRPr="00FA2291">
        <w:rPr>
          <w:rFonts w:ascii="GHEA Grapalat" w:hAnsi="GHEA Grapalat"/>
        </w:rPr>
        <w:t xml:space="preserve">Այնուամենայնիվ, հարց է առաջանում, թե արդյոք դրանով շտկվել </w:t>
      </w:r>
      <w:r w:rsidR="00131155" w:rsidRPr="00FA2291">
        <w:rPr>
          <w:rFonts w:ascii="GHEA Grapalat" w:hAnsi="GHEA Grapalat"/>
        </w:rPr>
        <w:t>են</w:t>
      </w:r>
      <w:r w:rsidR="00862217" w:rsidRPr="00FA2291">
        <w:rPr>
          <w:rFonts w:ascii="GHEA Grapalat" w:hAnsi="GHEA Grapalat"/>
        </w:rPr>
        <w:t xml:space="preserve"> առաջին ատյանի վարույթի թերությունները:</w:t>
      </w:r>
      <w:r w:rsidRPr="00FA2291">
        <w:rPr>
          <w:rFonts w:ascii="GHEA Grapalat" w:hAnsi="GHEA Grapalat"/>
        </w:rPr>
        <w:t xml:space="preserve"> </w:t>
      </w:r>
      <w:r w:rsidR="00862217" w:rsidRPr="00FA2291">
        <w:rPr>
          <w:rFonts w:ascii="GHEA Grapalat" w:hAnsi="GHEA Grapalat"/>
        </w:rPr>
        <w:t xml:space="preserve">Առաջինը, ինչ վերաբերում է տեսագրությունն ընդունելու պահանջին, պարզ է դառնում, որ </w:t>
      </w:r>
      <w:r w:rsidR="003B0433" w:rsidRPr="00FA2291">
        <w:rPr>
          <w:rFonts w:ascii="GHEA Grapalat" w:hAnsi="GHEA Grapalat"/>
        </w:rPr>
        <w:t>Վ</w:t>
      </w:r>
      <w:r w:rsidR="00862217" w:rsidRPr="00FA2291">
        <w:rPr>
          <w:rFonts w:ascii="GHEA Grapalat" w:hAnsi="GHEA Grapalat"/>
        </w:rPr>
        <w:t xml:space="preserve">երաքննիչ դատարանը, </w:t>
      </w:r>
      <w:r w:rsidR="00862217" w:rsidRPr="00FA2291">
        <w:rPr>
          <w:rFonts w:ascii="GHEA Grapalat" w:hAnsi="GHEA Grapalat"/>
          <w:i/>
        </w:rPr>
        <w:t xml:space="preserve">a priori (նախապես), </w:t>
      </w:r>
      <w:r w:rsidR="00131155" w:rsidRPr="00FA2291">
        <w:rPr>
          <w:rFonts w:ascii="GHEA Grapalat" w:hAnsi="GHEA Grapalat"/>
        </w:rPr>
        <w:t>դատա</w:t>
      </w:r>
      <w:r w:rsidR="00D33CE8" w:rsidRPr="00FA2291">
        <w:rPr>
          <w:rFonts w:ascii="GHEA Grapalat" w:hAnsi="GHEA Grapalat"/>
        </w:rPr>
        <w:t>կան քնն</w:t>
      </w:r>
      <w:r w:rsidR="00131155" w:rsidRPr="00FA2291">
        <w:rPr>
          <w:rFonts w:ascii="GHEA Grapalat" w:hAnsi="GHEA Grapalat"/>
        </w:rPr>
        <w:t xml:space="preserve">ության շրջանակներում </w:t>
      </w:r>
      <w:r w:rsidR="00862217" w:rsidRPr="00FA2291">
        <w:rPr>
          <w:rFonts w:ascii="GHEA Grapalat" w:hAnsi="GHEA Grapalat"/>
        </w:rPr>
        <w:t xml:space="preserve">այդ պահանջի վերաբերյալ </w:t>
      </w:r>
      <w:r w:rsidR="00131155" w:rsidRPr="00FA2291">
        <w:rPr>
          <w:rFonts w:ascii="GHEA Grapalat" w:hAnsi="GHEA Grapalat"/>
        </w:rPr>
        <w:t>որոշում չկայացնելը</w:t>
      </w:r>
      <w:r w:rsidR="00862217" w:rsidRPr="00FA2291">
        <w:rPr>
          <w:rFonts w:ascii="GHEA Grapalat" w:hAnsi="GHEA Grapalat"/>
        </w:rPr>
        <w:t xml:space="preserve"> դիտարկել է որպես զուտ դատավարական թերություն, որը որ</w:t>
      </w:r>
      <w:r w:rsidR="00FA2291">
        <w:rPr>
          <w:rFonts w:ascii="GHEA Grapalat" w:hAnsi="GHEA Grapalat"/>
        </w:rPr>
        <w:t>եւ</w:t>
      </w:r>
      <w:r w:rsidR="00862217" w:rsidRPr="00FA2291">
        <w:rPr>
          <w:rFonts w:ascii="GHEA Grapalat" w:hAnsi="GHEA Grapalat"/>
        </w:rPr>
        <w:t>է կերպ չի ազդում գործ</w:t>
      </w:r>
      <w:r w:rsidR="004C2E9F" w:rsidRPr="00FA2291">
        <w:rPr>
          <w:rFonts w:ascii="GHEA Grapalat" w:hAnsi="GHEA Grapalat"/>
        </w:rPr>
        <w:t>ը</w:t>
      </w:r>
      <w:r w:rsidR="00862217" w:rsidRPr="00FA2291">
        <w:rPr>
          <w:rFonts w:ascii="GHEA Grapalat" w:hAnsi="GHEA Grapalat"/>
        </w:rPr>
        <w:t xml:space="preserve"> քննող դատարանի </w:t>
      </w:r>
      <w:r w:rsidR="004C2E9F" w:rsidRPr="00FA2291">
        <w:rPr>
          <w:rFonts w:ascii="GHEA Grapalat" w:hAnsi="GHEA Grapalat"/>
        </w:rPr>
        <w:t xml:space="preserve">ըստ էության կատարված </w:t>
      </w:r>
      <w:r w:rsidR="00862217" w:rsidRPr="00FA2291">
        <w:rPr>
          <w:rFonts w:ascii="GHEA Grapalat" w:hAnsi="GHEA Grapalat"/>
        </w:rPr>
        <w:t>եզրահանգումների վրա</w:t>
      </w:r>
      <w:r w:rsidR="00862217" w:rsidRPr="00FA2291">
        <w:rPr>
          <w:rFonts w:ascii="GHEA Grapalat" w:hAnsi="GHEA Grapalat"/>
          <w:i/>
        </w:rPr>
        <w:t xml:space="preserve"> </w:t>
      </w:r>
      <w:r w:rsidR="00862217" w:rsidRPr="00FA2291">
        <w:rPr>
          <w:rFonts w:ascii="GHEA Grapalat" w:hAnsi="GHEA Grapalat"/>
        </w:rPr>
        <w:t>(տե՛ս</w:t>
      </w:r>
      <w:r w:rsidR="00BC3EAE" w:rsidRPr="00BC3EAE">
        <w:rPr>
          <w:rFonts w:ascii="Courier New" w:hAnsi="Courier New" w:cs="Courier New"/>
        </w:rPr>
        <w:t> </w:t>
      </w:r>
      <w:r w:rsidR="00862217" w:rsidRPr="00FA2291">
        <w:rPr>
          <w:rFonts w:ascii="GHEA Grapalat" w:hAnsi="GHEA Grapalat"/>
        </w:rPr>
        <w:t>վեր</w:t>
      </w:r>
      <w:r w:rsidR="00FA2291">
        <w:rPr>
          <w:rFonts w:ascii="GHEA Grapalat" w:hAnsi="GHEA Grapalat"/>
        </w:rPr>
        <w:t>եւ</w:t>
      </w:r>
      <w:r w:rsidR="00862217" w:rsidRPr="00FA2291">
        <w:rPr>
          <w:rFonts w:ascii="GHEA Grapalat" w:hAnsi="GHEA Grapalat"/>
        </w:rPr>
        <w:t>ում՝ 24-րդ պարբերությունը):</w:t>
      </w:r>
      <w:r w:rsidRPr="00FA2291">
        <w:rPr>
          <w:rFonts w:ascii="GHEA Grapalat" w:hAnsi="GHEA Grapalat"/>
        </w:rPr>
        <w:t xml:space="preserve"> </w:t>
      </w:r>
      <w:r w:rsidR="00862217" w:rsidRPr="00FA2291">
        <w:rPr>
          <w:rFonts w:ascii="GHEA Grapalat" w:hAnsi="GHEA Grapalat"/>
        </w:rPr>
        <w:t>Հետ</w:t>
      </w:r>
      <w:r w:rsidR="00FA2291">
        <w:rPr>
          <w:rFonts w:ascii="GHEA Grapalat" w:hAnsi="GHEA Grapalat"/>
        </w:rPr>
        <w:t>եւ</w:t>
      </w:r>
      <w:r w:rsidR="00862217" w:rsidRPr="00FA2291">
        <w:rPr>
          <w:rFonts w:ascii="GHEA Grapalat" w:hAnsi="GHEA Grapalat"/>
        </w:rPr>
        <w:t xml:space="preserve">աբար պարզ է դառնում, որ </w:t>
      </w:r>
      <w:r w:rsidR="003B0433" w:rsidRPr="00FA2291">
        <w:rPr>
          <w:rFonts w:ascii="GHEA Grapalat" w:hAnsi="GHEA Grapalat"/>
        </w:rPr>
        <w:t>Վ</w:t>
      </w:r>
      <w:r w:rsidR="00862217" w:rsidRPr="00FA2291">
        <w:rPr>
          <w:rFonts w:ascii="GHEA Grapalat" w:hAnsi="GHEA Grapalat"/>
        </w:rPr>
        <w:t>երա</w:t>
      </w:r>
      <w:r w:rsidR="003B0433" w:rsidRPr="00FA2291">
        <w:rPr>
          <w:rFonts w:ascii="GHEA Grapalat" w:hAnsi="GHEA Grapalat"/>
        </w:rPr>
        <w:t>ք</w:t>
      </w:r>
      <w:r w:rsidR="00862217" w:rsidRPr="00FA2291">
        <w:rPr>
          <w:rFonts w:ascii="GHEA Grapalat" w:hAnsi="GHEA Grapalat"/>
        </w:rPr>
        <w:t>ննիչ դատարանի կողմից այդ թերության ստուգումը կրել է</w:t>
      </w:r>
      <w:r w:rsidR="00FA2291">
        <w:rPr>
          <w:rFonts w:ascii="GHEA Grapalat" w:hAnsi="GHEA Grapalat"/>
        </w:rPr>
        <w:t xml:space="preserve"> </w:t>
      </w:r>
      <w:r w:rsidR="00862217" w:rsidRPr="00FA2291">
        <w:rPr>
          <w:rFonts w:ascii="GHEA Grapalat" w:hAnsi="GHEA Grapalat"/>
        </w:rPr>
        <w:t>զուտ ձ</w:t>
      </w:r>
      <w:r w:rsidR="00FA2291">
        <w:rPr>
          <w:rFonts w:ascii="GHEA Grapalat" w:hAnsi="GHEA Grapalat"/>
        </w:rPr>
        <w:t>եւ</w:t>
      </w:r>
      <w:r w:rsidR="00862217" w:rsidRPr="00FA2291">
        <w:rPr>
          <w:rFonts w:ascii="GHEA Grapalat" w:hAnsi="GHEA Grapalat"/>
        </w:rPr>
        <w:t>ական բնույթ</w:t>
      </w:r>
      <w:r w:rsidR="001673A0" w:rsidRPr="00FA2291">
        <w:rPr>
          <w:rFonts w:ascii="GHEA Grapalat" w:hAnsi="GHEA Grapalat"/>
        </w:rPr>
        <w:t>,</w:t>
      </w:r>
      <w:r w:rsidR="00862217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862217" w:rsidRPr="00FA2291">
        <w:rPr>
          <w:rFonts w:ascii="GHEA Grapalat" w:hAnsi="GHEA Grapalat"/>
        </w:rPr>
        <w:t xml:space="preserve"> ըստ եր</w:t>
      </w:r>
      <w:r w:rsidR="00FA2291">
        <w:rPr>
          <w:rFonts w:ascii="GHEA Grapalat" w:hAnsi="GHEA Grapalat"/>
        </w:rPr>
        <w:t>եւ</w:t>
      </w:r>
      <w:r w:rsidR="00862217" w:rsidRPr="00FA2291">
        <w:rPr>
          <w:rFonts w:ascii="GHEA Grapalat" w:hAnsi="GHEA Grapalat"/>
        </w:rPr>
        <w:t>ույթին, պատշաճ ուշադրություն չի դարձվել այդ ապացույցին:</w:t>
      </w:r>
      <w:r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/>
        </w:rPr>
        <w:t xml:space="preserve">Երկրորդ, ինչ վերաբերում է վկաներ կանչելու պահանջին, </w:t>
      </w:r>
      <w:r w:rsidR="008D66F7" w:rsidRPr="00FA2291">
        <w:rPr>
          <w:rFonts w:ascii="GHEA Grapalat" w:hAnsi="GHEA Grapalat"/>
        </w:rPr>
        <w:t xml:space="preserve">ապա </w:t>
      </w:r>
      <w:r w:rsidR="002C4D39" w:rsidRPr="00FA2291">
        <w:rPr>
          <w:rFonts w:ascii="GHEA Grapalat" w:hAnsi="GHEA Grapalat"/>
        </w:rPr>
        <w:t xml:space="preserve">պահանջը մերժվել է </w:t>
      </w:r>
      <w:r w:rsidR="003B0433" w:rsidRPr="00FA2291">
        <w:rPr>
          <w:rFonts w:ascii="GHEA Grapalat" w:hAnsi="GHEA Grapalat"/>
        </w:rPr>
        <w:t>Վ</w:t>
      </w:r>
      <w:r w:rsidR="002C4D39" w:rsidRPr="00FA2291">
        <w:rPr>
          <w:rFonts w:ascii="GHEA Grapalat" w:hAnsi="GHEA Grapalat"/>
        </w:rPr>
        <w:t xml:space="preserve">երաքննիչ դատարանի կողմից՝ առանց բավարար </w:t>
      </w:r>
      <w:r w:rsidR="00FA2291">
        <w:rPr>
          <w:rFonts w:ascii="GHEA Grapalat" w:hAnsi="GHEA Grapalat"/>
        </w:rPr>
        <w:t>եւ</w:t>
      </w:r>
      <w:r w:rsidR="002C4D39" w:rsidRPr="00FA2291">
        <w:rPr>
          <w:rFonts w:ascii="GHEA Grapalat" w:hAnsi="GHEA Grapalat"/>
        </w:rPr>
        <w:t xml:space="preserve"> համոզիչ պատճառաբանության՝ հատկապես հաշվի առնելով այն փաստը, որ վկաներից մեկը, որին դիմումատուն ցանկացել էր կանչել, ենթադրաբար կարող էր </w:t>
      </w:r>
      <w:r w:rsidR="008D66F7" w:rsidRPr="00FA2291">
        <w:rPr>
          <w:rFonts w:ascii="GHEA Grapalat" w:hAnsi="GHEA Grapalat"/>
        </w:rPr>
        <w:t>ցուցմունք</w:t>
      </w:r>
      <w:r w:rsidR="002C4D39" w:rsidRPr="00FA2291">
        <w:rPr>
          <w:rFonts w:ascii="GHEA Grapalat" w:hAnsi="GHEA Grapalat"/>
        </w:rPr>
        <w:t xml:space="preserve"> տալ ոչ միայն դիմումատուին ոստիկանության մեկ բաժնից մյուսը տեղափոխելու հանգամանքների վերաբերյալ, այլ նա</w:t>
      </w:r>
      <w:r w:rsidR="00FA2291">
        <w:rPr>
          <w:rFonts w:ascii="GHEA Grapalat" w:hAnsi="GHEA Grapalat"/>
        </w:rPr>
        <w:t>եւ</w:t>
      </w:r>
      <w:r w:rsidR="002C4D39" w:rsidRPr="00FA2291">
        <w:rPr>
          <w:rFonts w:ascii="GHEA Grapalat" w:hAnsi="GHEA Grapalat"/>
        </w:rPr>
        <w:t xml:space="preserve"> նրան Կենտրոնի ոստիկանության բաժին </w:t>
      </w:r>
      <w:r w:rsidR="002C4D39" w:rsidRPr="00FA2291">
        <w:rPr>
          <w:rStyle w:val="JuParaChar"/>
          <w:rFonts w:ascii="GHEA Grapalat" w:hAnsi="GHEA Grapalat"/>
        </w:rPr>
        <w:t>«</w:t>
      </w:r>
      <w:r w:rsidR="002C4D39" w:rsidRPr="00FA2291">
        <w:rPr>
          <w:rStyle w:val="JuParaChar"/>
          <w:rFonts w:ascii="GHEA Grapalat" w:hAnsi="GHEA Grapalat" w:cs="Sylfaen"/>
        </w:rPr>
        <w:t>բերման</w:t>
      </w:r>
      <w:r w:rsidR="002C4D39" w:rsidRPr="00FA2291">
        <w:rPr>
          <w:rStyle w:val="JuParaChar"/>
          <w:rFonts w:ascii="GHEA Grapalat" w:hAnsi="GHEA Grapalat"/>
        </w:rPr>
        <w:t xml:space="preserve"> </w:t>
      </w:r>
      <w:r w:rsidR="002C4D39" w:rsidRPr="00FA2291">
        <w:rPr>
          <w:rStyle w:val="JuParaChar"/>
          <w:rFonts w:ascii="GHEA Grapalat" w:hAnsi="GHEA Grapalat" w:cs="Sylfaen"/>
        </w:rPr>
        <w:t>ենթարկելու</w:t>
      </w:r>
      <w:r w:rsidR="002C4D39" w:rsidRPr="00FA2291">
        <w:rPr>
          <w:rStyle w:val="JuParaChar"/>
          <w:rFonts w:ascii="GHEA Grapalat" w:hAnsi="GHEA Grapalat"/>
        </w:rPr>
        <w:t xml:space="preserve">» </w:t>
      </w:r>
      <w:r w:rsidR="0035021E" w:rsidRPr="00FA2291">
        <w:rPr>
          <w:rFonts w:ascii="GHEA Grapalat" w:hAnsi="GHEA Grapalat"/>
        </w:rPr>
        <w:t xml:space="preserve">հանգամանքների </w:t>
      </w:r>
      <w:r w:rsidR="002C4D39" w:rsidRPr="00FA2291">
        <w:rPr>
          <w:rStyle w:val="JuParaChar"/>
          <w:rFonts w:ascii="GHEA Grapalat" w:hAnsi="GHEA Grapalat" w:cs="Sylfaen"/>
        </w:rPr>
        <w:t>վերաբերյալ</w:t>
      </w:r>
      <w:r w:rsidR="002C4D39" w:rsidRPr="00FA2291">
        <w:rPr>
          <w:rStyle w:val="JuParaChar"/>
          <w:rFonts w:ascii="GHEA Grapalat" w:hAnsi="GHEA Grapalat"/>
        </w:rPr>
        <w:t xml:space="preserve">, </w:t>
      </w:r>
      <w:r w:rsidR="002C4D39" w:rsidRPr="00FA2291">
        <w:rPr>
          <w:rStyle w:val="JuParaChar"/>
          <w:rFonts w:ascii="GHEA Grapalat" w:hAnsi="GHEA Grapalat" w:cs="Sylfaen"/>
        </w:rPr>
        <w:t>ինչն</w:t>
      </w:r>
      <w:r w:rsidR="002C4D39" w:rsidRPr="00FA2291">
        <w:rPr>
          <w:rStyle w:val="JuParaChar"/>
          <w:rFonts w:ascii="GHEA Grapalat" w:hAnsi="GHEA Grapalat"/>
        </w:rPr>
        <w:t xml:space="preserve"> </w:t>
      </w:r>
      <w:r w:rsidR="002C4D39" w:rsidRPr="00FA2291">
        <w:rPr>
          <w:rStyle w:val="JuParaChar"/>
          <w:rFonts w:ascii="GHEA Grapalat" w:hAnsi="GHEA Grapalat" w:cs="Sylfaen"/>
        </w:rPr>
        <w:t>ուղղակիորեն</w:t>
      </w:r>
      <w:r w:rsidR="002C4D39" w:rsidRPr="00FA2291">
        <w:rPr>
          <w:rStyle w:val="JuParaChar"/>
          <w:rFonts w:ascii="GHEA Grapalat" w:hAnsi="GHEA Grapalat"/>
        </w:rPr>
        <w:t xml:space="preserve"> </w:t>
      </w:r>
      <w:r w:rsidR="002C4D39" w:rsidRPr="00FA2291">
        <w:rPr>
          <w:rStyle w:val="JuParaChar"/>
          <w:rFonts w:ascii="GHEA Grapalat" w:hAnsi="GHEA Grapalat" w:cs="Sylfaen"/>
        </w:rPr>
        <w:t>վերաբերել</w:t>
      </w:r>
      <w:r w:rsidR="008E1888" w:rsidRPr="00FA2291">
        <w:rPr>
          <w:rStyle w:val="JuParaChar"/>
          <w:rFonts w:ascii="GHEA Grapalat" w:hAnsi="GHEA Grapalat" w:cs="Sylfaen"/>
        </w:rPr>
        <w:t>ի</w:t>
      </w:r>
      <w:r w:rsidR="002C4D39" w:rsidRPr="00FA2291">
        <w:rPr>
          <w:rStyle w:val="JuParaChar"/>
          <w:rFonts w:ascii="GHEA Grapalat" w:hAnsi="GHEA Grapalat"/>
        </w:rPr>
        <w:t xml:space="preserve"> </w:t>
      </w:r>
      <w:r w:rsidR="002C4D39" w:rsidRPr="00FA2291">
        <w:rPr>
          <w:rStyle w:val="JuParaChar"/>
          <w:rFonts w:ascii="GHEA Grapalat" w:hAnsi="GHEA Grapalat" w:cs="Sylfaen"/>
        </w:rPr>
        <w:t>է</w:t>
      </w:r>
      <w:r w:rsidR="0035021E" w:rsidRPr="00FA2291">
        <w:rPr>
          <w:rStyle w:val="JuParaChar"/>
          <w:rFonts w:ascii="GHEA Grapalat" w:hAnsi="GHEA Grapalat" w:cs="Sylfaen"/>
        </w:rPr>
        <w:t>ր</w:t>
      </w:r>
      <w:r w:rsidR="002C4D39" w:rsidRPr="00FA2291">
        <w:rPr>
          <w:rStyle w:val="JuParaChar"/>
          <w:rFonts w:ascii="GHEA Grapalat" w:hAnsi="GHEA Grapalat"/>
        </w:rPr>
        <w:t xml:space="preserve"> </w:t>
      </w:r>
      <w:r w:rsidR="002C4D39" w:rsidRPr="00FA2291">
        <w:rPr>
          <w:rStyle w:val="JuParaChar"/>
          <w:rFonts w:ascii="GHEA Grapalat" w:hAnsi="GHEA Grapalat" w:cs="Sylfaen"/>
        </w:rPr>
        <w:t>նրան</w:t>
      </w:r>
      <w:r w:rsidR="002C4D39" w:rsidRPr="00FA2291">
        <w:rPr>
          <w:rStyle w:val="JuParaChar"/>
          <w:rFonts w:ascii="GHEA Grapalat" w:hAnsi="GHEA Grapalat"/>
        </w:rPr>
        <w:t xml:space="preserve"> </w:t>
      </w:r>
      <w:r w:rsidR="002C4D39" w:rsidRPr="00FA2291">
        <w:rPr>
          <w:rStyle w:val="JuParaChar"/>
          <w:rFonts w:ascii="GHEA Grapalat" w:hAnsi="GHEA Grapalat" w:cs="Sylfaen"/>
        </w:rPr>
        <w:t>առաջադրված</w:t>
      </w:r>
      <w:r w:rsidR="002C4D39" w:rsidRPr="00FA2291">
        <w:rPr>
          <w:rStyle w:val="JuParaChar"/>
          <w:rFonts w:ascii="GHEA Grapalat" w:hAnsi="GHEA Grapalat"/>
        </w:rPr>
        <w:t xml:space="preserve"> </w:t>
      </w:r>
      <w:r w:rsidR="002C4D39" w:rsidRPr="00FA2291">
        <w:rPr>
          <w:rStyle w:val="JuParaChar"/>
          <w:rFonts w:ascii="GHEA Grapalat" w:hAnsi="GHEA Grapalat" w:cs="Sylfaen"/>
        </w:rPr>
        <w:t>մեղադրանքին</w:t>
      </w:r>
      <w:r w:rsidR="002C4D39" w:rsidRPr="00FA2291">
        <w:rPr>
          <w:rFonts w:ascii="GHEA Grapalat" w:hAnsi="GHEA Grapalat" w:cs="Arial"/>
          <w:color w:val="3C4043"/>
          <w:shd w:val="clear" w:color="auto" w:fill="FFFFFF"/>
        </w:rPr>
        <w:t xml:space="preserve"> </w:t>
      </w:r>
      <w:r w:rsidR="002C4D39" w:rsidRPr="00FA2291">
        <w:rPr>
          <w:rFonts w:ascii="GHEA Grapalat" w:hAnsi="GHEA Grapalat"/>
        </w:rPr>
        <w:t>(տե՛ս</w:t>
      </w:r>
      <w:r w:rsidR="00BC3EAE" w:rsidRPr="00BC3EAE">
        <w:rPr>
          <w:rFonts w:ascii="Courier New" w:hAnsi="Courier New" w:cs="Courier New"/>
        </w:rPr>
        <w:t> </w:t>
      </w:r>
      <w:r w:rsidR="002C4D39" w:rsidRPr="00FA2291">
        <w:rPr>
          <w:rFonts w:ascii="GHEA Grapalat" w:hAnsi="GHEA Grapalat"/>
        </w:rPr>
        <w:t>վեր</w:t>
      </w:r>
      <w:r w:rsidR="00FA2291">
        <w:rPr>
          <w:rFonts w:ascii="GHEA Grapalat" w:hAnsi="GHEA Grapalat"/>
        </w:rPr>
        <w:t>եւ</w:t>
      </w:r>
      <w:r w:rsidR="002C4D39" w:rsidRPr="00FA2291">
        <w:rPr>
          <w:rFonts w:ascii="GHEA Grapalat" w:hAnsi="GHEA Grapalat"/>
        </w:rPr>
        <w:t xml:space="preserve">ում՝ 18-րդ </w:t>
      </w:r>
      <w:r w:rsidR="00FA2291">
        <w:rPr>
          <w:rFonts w:ascii="GHEA Grapalat" w:hAnsi="GHEA Grapalat"/>
        </w:rPr>
        <w:t>եւ</w:t>
      </w:r>
      <w:r w:rsidR="002C4D39" w:rsidRPr="00FA2291">
        <w:rPr>
          <w:rFonts w:ascii="GHEA Grapalat" w:hAnsi="GHEA Grapalat"/>
        </w:rPr>
        <w:t xml:space="preserve"> 23-րդ պարբերությունները)</w:t>
      </w:r>
      <w:r w:rsidR="002C4D39" w:rsidRPr="00FA2291">
        <w:rPr>
          <w:rFonts w:ascii="GHEA Grapalat" w:hAnsi="GHEA Grapalat" w:cs="Arial"/>
          <w:color w:val="3C4043"/>
          <w:shd w:val="clear" w:color="auto" w:fill="FFFFFF"/>
        </w:rPr>
        <w:t>:</w:t>
      </w:r>
    </w:p>
    <w:p w:rsidR="00C14628" w:rsidRPr="00FA2291" w:rsidRDefault="001F6C43" w:rsidP="00322BE4">
      <w:pPr>
        <w:pStyle w:val="JuPara"/>
        <w:widowControl w:val="0"/>
        <w:tabs>
          <w:tab w:val="left" w:pos="1134"/>
        </w:tabs>
        <w:spacing w:after="160" w:line="353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36.</w:t>
      </w:r>
      <w:r w:rsidRPr="00FA2291">
        <w:rPr>
          <w:rFonts w:ascii="GHEA Grapalat" w:hAnsi="GHEA Grapalat"/>
        </w:rPr>
        <w:tab/>
      </w:r>
      <w:r w:rsidR="002C4D39" w:rsidRPr="00FA2291">
        <w:rPr>
          <w:rFonts w:ascii="GHEA Grapalat" w:hAnsi="GHEA Grapalat" w:cs="Sylfaen"/>
        </w:rPr>
        <w:t>Հետ</w:t>
      </w:r>
      <w:r w:rsidR="00FA2291">
        <w:rPr>
          <w:rFonts w:ascii="GHEA Grapalat" w:hAnsi="GHEA Grapalat" w:cs="Sylfaen"/>
        </w:rPr>
        <w:t>եւ</w:t>
      </w:r>
      <w:r w:rsidR="002C4D39" w:rsidRPr="00FA2291">
        <w:rPr>
          <w:rFonts w:ascii="GHEA Grapalat" w:hAnsi="GHEA Grapalat" w:cs="Sylfaen"/>
        </w:rPr>
        <w:t>աբար Դատարանը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համարում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է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 w:cs="Sylfaen"/>
        </w:rPr>
        <w:t>որ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ներպետական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դատարանները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մեղադրանքների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հիմքում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ընկած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այն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հիմնական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փաստերի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վերաբերյալ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վեճի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դեպքում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 w:cs="Sylfaen"/>
        </w:rPr>
        <w:t>որոնք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 w:cs="Sylfaen"/>
        </w:rPr>
        <w:t>ավելին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 w:cs="Sylfaen"/>
        </w:rPr>
        <w:t>հիմնված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են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եղել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հակասական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ապացույցների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վրա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 w:cs="Sylfaen"/>
        </w:rPr>
        <w:t>չեն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օգտագործել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յուրաքանչյուր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ողջամիտ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հնարավորություն՝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lastRenderedPageBreak/>
        <w:t>ստուգելու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այն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ոստիկանության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ծառայողների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մեղադրական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ցուցմունքները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 w:cs="Sylfaen"/>
        </w:rPr>
        <w:t>որոնք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քրեական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հետապնդման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համար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միակ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վկաներն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էին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եւ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ակտիվ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դեր</w:t>
      </w:r>
      <w:r w:rsidR="002C4D39" w:rsidRPr="00FA2291">
        <w:rPr>
          <w:rFonts w:ascii="GHEA Grapalat" w:hAnsi="GHEA Grapalat"/>
        </w:rPr>
        <w:t xml:space="preserve"> </w:t>
      </w:r>
      <w:r w:rsidR="008D48E9" w:rsidRPr="00FA2291">
        <w:rPr>
          <w:rFonts w:ascii="GHEA Grapalat" w:hAnsi="GHEA Grapalat"/>
        </w:rPr>
        <w:t>էին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ունեցել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վիճարկվող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իրադարձություններում</w:t>
      </w:r>
      <w:r w:rsidR="002C4D39" w:rsidRPr="00FA2291">
        <w:rPr>
          <w:rFonts w:ascii="GHEA Grapalat" w:hAnsi="GHEA Grapalat"/>
        </w:rPr>
        <w:t>։</w:t>
      </w:r>
      <w:r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Կարելի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է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ասել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 w:cs="Sylfaen"/>
        </w:rPr>
        <w:t>որ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իրադարձությունների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վերաբերյալ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ոստիկանության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կողմից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ներկայացված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տարբերակն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անվերապահորեն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հաստատելը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 w:cs="Sylfaen"/>
        </w:rPr>
        <w:t>դիմումատուի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փաստարկների</w:t>
      </w:r>
      <w:r w:rsidR="008D48E9" w:rsidRPr="00FA2291">
        <w:rPr>
          <w:rFonts w:ascii="GHEA Grapalat" w:hAnsi="GHEA Grapalat" w:cs="Sylfaen"/>
        </w:rPr>
        <w:t>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պատշաճ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կերպով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չանդրադառնալը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եւ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պաշտպանության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կողմի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վկաներին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քննելու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հարցում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մերժելը՝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առանց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պատշաճ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կերպով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ուսումնասիրելու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նրանց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ցուցմունքների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վերաբերելիությունը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 w:cs="Sylfaen"/>
        </w:rPr>
        <w:t>հանգեցրել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են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պաշտպանության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կողմի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իրավունքների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սահմանափակման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 w:cs="Sylfaen"/>
        </w:rPr>
        <w:t>ինչը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հակասում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է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արդար</w:t>
      </w:r>
      <w:r w:rsidR="007A3000" w:rsidRPr="00FA2291">
        <w:rPr>
          <w:rFonts w:ascii="GHEA Grapalat" w:hAnsi="GHEA Grapalat" w:cs="Sylfaen"/>
        </w:rPr>
        <w:t>ացի</w:t>
      </w:r>
      <w:r w:rsidR="002C4D39" w:rsidRPr="00FA2291">
        <w:rPr>
          <w:rFonts w:ascii="GHEA Grapalat" w:hAnsi="GHEA Grapalat"/>
        </w:rPr>
        <w:t xml:space="preserve"> </w:t>
      </w:r>
      <w:r w:rsidR="008D48E9" w:rsidRPr="00FA2291">
        <w:rPr>
          <w:rFonts w:ascii="GHEA Grapalat" w:hAnsi="GHEA Grapalat" w:cs="Sylfaen"/>
        </w:rPr>
        <w:t>լսումների</w:t>
      </w:r>
      <w:r w:rsidR="008D48E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երաշխիքներին</w:t>
      </w:r>
      <w:r w:rsidR="002C4D39" w:rsidRPr="00FA2291">
        <w:rPr>
          <w:rFonts w:ascii="GHEA Grapalat" w:hAnsi="GHEA Grapalat"/>
        </w:rPr>
        <w:t xml:space="preserve"> (տե՛ս, </w:t>
      </w:r>
      <w:r w:rsidR="002C4D39" w:rsidRPr="00FA2291">
        <w:rPr>
          <w:rFonts w:ascii="GHEA Grapalat" w:hAnsi="GHEA Grapalat"/>
          <w:i/>
        </w:rPr>
        <w:t>mutatis mutandis (համապատասխան փոփոխություններով</w:t>
      </w:r>
      <w:r w:rsidR="008D48E9" w:rsidRPr="00FA2291">
        <w:rPr>
          <w:rFonts w:ascii="GHEA Grapalat" w:hAnsi="GHEA Grapalat"/>
          <w:i/>
        </w:rPr>
        <w:t>)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/>
          <w:i/>
        </w:rPr>
        <w:t>Մուշեղ Սաղաթելյանի</w:t>
      </w:r>
      <w:r w:rsidR="002C4D39" w:rsidRPr="00FA2291">
        <w:rPr>
          <w:rFonts w:ascii="GHEA Grapalat" w:hAnsi="GHEA Grapalat"/>
        </w:rPr>
        <w:t xml:space="preserve"> գործը, § 210)։</w:t>
      </w:r>
    </w:p>
    <w:p w:rsidR="00C14628" w:rsidRPr="00FA2291" w:rsidRDefault="001F6C43" w:rsidP="00322BE4">
      <w:pPr>
        <w:pStyle w:val="JuPara"/>
        <w:widowControl w:val="0"/>
        <w:tabs>
          <w:tab w:val="left" w:pos="1134"/>
        </w:tabs>
        <w:spacing w:after="160" w:line="353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37.</w:t>
      </w:r>
      <w:r w:rsidRPr="00FA2291">
        <w:rPr>
          <w:rFonts w:ascii="GHEA Grapalat" w:hAnsi="GHEA Grapalat"/>
        </w:rPr>
        <w:tab/>
      </w:r>
      <w:r w:rsidR="002C4D39" w:rsidRPr="00FA2291">
        <w:rPr>
          <w:rFonts w:ascii="GHEA Grapalat" w:hAnsi="GHEA Grapalat"/>
        </w:rPr>
        <w:t>Հաշվի առնելով վերոնշյալը՝ Դատարանը եզրակացնում է, որ դիմումատուի դեմ հարուցված քրեական վարույթ</w:t>
      </w:r>
      <w:r w:rsidR="00111CBB" w:rsidRPr="00FA2291">
        <w:rPr>
          <w:rFonts w:ascii="GHEA Grapalat" w:hAnsi="GHEA Grapalat"/>
        </w:rPr>
        <w:t>ն</w:t>
      </w:r>
      <w:r w:rsidR="002C4D39" w:rsidRPr="00FA2291">
        <w:rPr>
          <w:rFonts w:ascii="GHEA Grapalat" w:hAnsi="GHEA Grapalat"/>
        </w:rPr>
        <w:t xml:space="preserve"> ընդհանուր առմամբ իրականացվել է Կոնվենցիայի 6-րդ հոդվածի 1-ին կետով սահմանված արդարացի </w:t>
      </w:r>
      <w:r w:rsidR="007618F6" w:rsidRPr="00FA2291">
        <w:rPr>
          <w:rFonts w:ascii="GHEA Grapalat" w:hAnsi="GHEA Grapalat"/>
        </w:rPr>
        <w:t xml:space="preserve">լսումների </w:t>
      </w:r>
      <w:r w:rsidR="002C4D39" w:rsidRPr="00FA2291">
        <w:rPr>
          <w:rFonts w:ascii="GHEA Grapalat" w:hAnsi="GHEA Grapalat"/>
        </w:rPr>
        <w:t>իրավունքի խախտմամբ։</w:t>
      </w:r>
    </w:p>
    <w:p w:rsidR="00C14628" w:rsidRPr="00FA2291" w:rsidRDefault="001F6C43" w:rsidP="00322BE4">
      <w:pPr>
        <w:pStyle w:val="JuPara"/>
        <w:widowControl w:val="0"/>
        <w:tabs>
          <w:tab w:val="left" w:pos="1134"/>
        </w:tabs>
        <w:spacing w:after="160" w:line="353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38.</w:t>
      </w:r>
      <w:r w:rsidRPr="00FA2291">
        <w:rPr>
          <w:rFonts w:ascii="GHEA Grapalat" w:hAnsi="GHEA Grapalat"/>
        </w:rPr>
        <w:tab/>
      </w:r>
      <w:r w:rsidR="002C4D39" w:rsidRPr="00FA2291">
        <w:rPr>
          <w:rFonts w:ascii="GHEA Grapalat" w:hAnsi="GHEA Grapalat" w:cs="Sylfaen"/>
        </w:rPr>
        <w:t>Հանգելով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այս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եզրակացությանը՝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Դատարանն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անհրաժեշտ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չի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համարում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առանձին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ուսումնասիրել</w:t>
      </w:r>
      <w:r w:rsidR="002C4D39" w:rsidRPr="00FA2291">
        <w:rPr>
          <w:rFonts w:ascii="GHEA Grapalat" w:hAnsi="GHEA Grapalat"/>
        </w:rPr>
        <w:t xml:space="preserve">, </w:t>
      </w:r>
      <w:r w:rsidR="002C4D39" w:rsidRPr="00FA2291">
        <w:rPr>
          <w:rFonts w:ascii="GHEA Grapalat" w:hAnsi="GHEA Grapalat" w:cs="Sylfaen"/>
        </w:rPr>
        <w:t>թե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արդյոք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նույն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փաստերի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մասով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տեղի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է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ունեցել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Կոնվենցիայի</w:t>
      </w:r>
      <w:r w:rsidR="002C4D39" w:rsidRPr="00FA2291">
        <w:rPr>
          <w:rFonts w:ascii="GHEA Grapalat" w:hAnsi="GHEA Grapalat"/>
        </w:rPr>
        <w:t xml:space="preserve"> 6-</w:t>
      </w:r>
      <w:r w:rsidR="002C4D39" w:rsidRPr="00FA2291">
        <w:rPr>
          <w:rFonts w:ascii="GHEA Grapalat" w:hAnsi="GHEA Grapalat" w:cs="Sylfaen"/>
        </w:rPr>
        <w:t>րդ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հոդվածի</w:t>
      </w:r>
      <w:r w:rsidR="002C4D39" w:rsidRPr="00FA2291">
        <w:rPr>
          <w:rFonts w:ascii="GHEA Grapalat" w:hAnsi="GHEA Grapalat"/>
        </w:rPr>
        <w:t xml:space="preserve"> 3-</w:t>
      </w:r>
      <w:r w:rsidR="002C4D39" w:rsidRPr="00FA2291">
        <w:rPr>
          <w:rFonts w:ascii="GHEA Grapalat" w:hAnsi="GHEA Grapalat" w:cs="Sylfaen"/>
        </w:rPr>
        <w:t>րդ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կետի</w:t>
      </w:r>
      <w:r w:rsidR="002C4D39" w:rsidRPr="00FA2291">
        <w:rPr>
          <w:rFonts w:ascii="GHEA Grapalat" w:hAnsi="GHEA Grapalat"/>
        </w:rPr>
        <w:t xml:space="preserve"> «</w:t>
      </w:r>
      <w:r w:rsidR="002C4D39" w:rsidRPr="00FA2291">
        <w:rPr>
          <w:rFonts w:ascii="GHEA Grapalat" w:hAnsi="GHEA Grapalat" w:cs="Sylfaen"/>
        </w:rPr>
        <w:t>դ</w:t>
      </w:r>
      <w:r w:rsidR="002C4D39" w:rsidRPr="00FA2291">
        <w:rPr>
          <w:rFonts w:ascii="GHEA Grapalat" w:hAnsi="GHEA Grapalat"/>
        </w:rPr>
        <w:t xml:space="preserve">» </w:t>
      </w:r>
      <w:r w:rsidR="002C4D39" w:rsidRPr="00FA2291">
        <w:rPr>
          <w:rFonts w:ascii="GHEA Grapalat" w:hAnsi="GHEA Grapalat" w:cs="Sylfaen"/>
        </w:rPr>
        <w:t>ենթակետի</w:t>
      </w:r>
      <w:r w:rsidR="002C4D39"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 w:cs="Sylfaen"/>
        </w:rPr>
        <w:t>խախտում</w:t>
      </w:r>
      <w:r w:rsidR="002C4D39" w:rsidRPr="00FA2291">
        <w:rPr>
          <w:rFonts w:ascii="GHEA Grapalat" w:hAnsi="GHEA Grapalat"/>
        </w:rPr>
        <w:t>։</w:t>
      </w:r>
    </w:p>
    <w:p w:rsidR="00322BE4" w:rsidRDefault="00322BE4" w:rsidP="00322BE4">
      <w:pPr>
        <w:pStyle w:val="JuHIRoman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53" w:lineRule="auto"/>
        <w:ind w:left="567" w:hanging="567"/>
        <w:outlineLvl w:val="9"/>
        <w:rPr>
          <w:rFonts w:ascii="GHEA Grapalat" w:hAnsi="GHEA Grapalat"/>
          <w:lang w:val="en-US"/>
        </w:rPr>
      </w:pPr>
    </w:p>
    <w:p w:rsidR="00C14628" w:rsidRPr="00FA2291" w:rsidRDefault="00A3394A" w:rsidP="00322BE4">
      <w:pPr>
        <w:pStyle w:val="JuHIRoman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53" w:lineRule="auto"/>
        <w:ind w:left="567" w:hanging="567"/>
        <w:outlineLvl w:val="9"/>
        <w:rPr>
          <w:rFonts w:ascii="GHEA Grapalat" w:hAnsi="GHEA Grapalat"/>
        </w:rPr>
      </w:pPr>
      <w:r w:rsidRPr="00FA2291">
        <w:rPr>
          <w:rFonts w:ascii="GHEA Grapalat" w:hAnsi="GHEA Grapalat"/>
        </w:rPr>
        <w:t>II.</w:t>
      </w:r>
      <w:r w:rsidR="00BC3EAE">
        <w:rPr>
          <w:rFonts w:ascii="GHEA Grapalat" w:hAnsi="GHEA Grapalat"/>
          <w:lang w:val="en-US"/>
        </w:rPr>
        <w:tab/>
      </w:r>
      <w:r w:rsidRPr="00FA2291">
        <w:rPr>
          <w:rFonts w:ascii="GHEA Grapalat" w:hAnsi="GHEA Grapalat"/>
        </w:rPr>
        <w:t>ԿՈՆՎԵՆՑԻԱՅԻ 41-ՐԴ ՀՈԴՎԱԾԻ ԿԻՐԱՌՈԻՄԸ</w:t>
      </w:r>
    </w:p>
    <w:p w:rsidR="00BC3EAE" w:rsidRDefault="00BC3EAE" w:rsidP="00322BE4">
      <w:pPr>
        <w:pStyle w:val="JuPara"/>
        <w:widowControl w:val="0"/>
        <w:spacing w:after="160" w:line="353" w:lineRule="auto"/>
        <w:rPr>
          <w:rFonts w:ascii="GHEA Grapalat" w:hAnsi="GHEA Grapalat"/>
          <w:lang w:val="en-US"/>
        </w:rPr>
      </w:pPr>
    </w:p>
    <w:p w:rsidR="00C14628" w:rsidRPr="00FA2291" w:rsidRDefault="001F6C43" w:rsidP="00322BE4">
      <w:pPr>
        <w:pStyle w:val="JuPara"/>
        <w:widowControl w:val="0"/>
        <w:tabs>
          <w:tab w:val="left" w:pos="1134"/>
        </w:tabs>
        <w:spacing w:after="160" w:line="353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39.</w:t>
      </w:r>
      <w:r w:rsidRPr="00FA2291">
        <w:rPr>
          <w:rFonts w:ascii="GHEA Grapalat" w:hAnsi="GHEA Grapalat"/>
        </w:rPr>
        <w:tab/>
        <w:t>Կոնվենցիայի 41-րդ հոդվածի համաձայն՝</w:t>
      </w:r>
    </w:p>
    <w:p w:rsidR="00C14628" w:rsidRPr="00322BE4" w:rsidRDefault="002C4D39" w:rsidP="00322BE4">
      <w:pPr>
        <w:pStyle w:val="JuQuot"/>
        <w:widowControl w:val="0"/>
        <w:spacing w:before="0" w:after="160" w:line="353" w:lineRule="auto"/>
        <w:ind w:left="567" w:firstLine="567"/>
        <w:rPr>
          <w:rFonts w:ascii="GHEA Grapalat" w:hAnsi="GHEA Grapalat"/>
          <w:szCs w:val="20"/>
          <w:lang w:val="en-US"/>
        </w:rPr>
      </w:pPr>
      <w:r w:rsidRPr="00BC3EAE">
        <w:rPr>
          <w:rFonts w:ascii="GHEA Grapalat" w:hAnsi="GHEA Grapalat"/>
          <w:szCs w:val="20"/>
        </w:rPr>
        <w:t>«Եթե Դատարանը գտնում է, որ տեղի է ունեցել Կոնվենցիայի կամ դրան կից արձանագրությունների խախտում, իսկ համապատասխան Բարձր պայմանավորվող կողմի ներպետական իրավունքն ընձեռում է միայն մասնակի հատուցման հնարավորություն, ապա Դատարանը որոշում է անհրաժեշտության դեպքում տուժած կողմին արդարացի փոխհատուցում տրամադրել»։</w:t>
      </w:r>
    </w:p>
    <w:p w:rsidR="00C14628" w:rsidRPr="00FA2291" w:rsidRDefault="00A3394A" w:rsidP="00BC3EAE">
      <w:pPr>
        <w:pStyle w:val="JuHA"/>
        <w:keepNext w:val="0"/>
        <w:keepLines w:val="0"/>
        <w:widowControl w:val="0"/>
        <w:numPr>
          <w:ilvl w:val="0"/>
          <w:numId w:val="0"/>
        </w:numPr>
        <w:tabs>
          <w:tab w:val="left" w:pos="1134"/>
        </w:tabs>
        <w:spacing w:before="0" w:beforeAutospacing="0" w:after="160" w:line="360" w:lineRule="auto"/>
        <w:ind w:left="1134" w:hanging="567"/>
        <w:outlineLvl w:val="9"/>
        <w:rPr>
          <w:rFonts w:ascii="GHEA Grapalat" w:hAnsi="GHEA Grapalat"/>
        </w:rPr>
      </w:pPr>
      <w:r w:rsidRPr="00FA2291">
        <w:rPr>
          <w:rFonts w:ascii="GHEA Grapalat" w:hAnsi="GHEA Grapalat"/>
        </w:rPr>
        <w:lastRenderedPageBreak/>
        <w:t>Ա.</w:t>
      </w:r>
      <w:r w:rsidR="00BC3EAE" w:rsidRPr="00BC3EAE">
        <w:rPr>
          <w:rFonts w:ascii="GHEA Grapalat" w:hAnsi="GHEA Grapalat"/>
        </w:rPr>
        <w:tab/>
      </w:r>
      <w:r w:rsidRPr="00FA2291">
        <w:rPr>
          <w:rFonts w:ascii="GHEA Grapalat" w:hAnsi="GHEA Grapalat"/>
        </w:rPr>
        <w:t>Վնասը</w:t>
      </w:r>
    </w:p>
    <w:p w:rsidR="00C14628" w:rsidRPr="00FA2291" w:rsidRDefault="001F6C43" w:rsidP="00BC3EAE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40.</w:t>
      </w:r>
      <w:r w:rsidRPr="00FA2291">
        <w:rPr>
          <w:rFonts w:ascii="GHEA Grapalat" w:hAnsi="GHEA Grapalat"/>
        </w:rPr>
        <w:tab/>
      </w:r>
      <w:r w:rsidR="002C4D39" w:rsidRPr="00FA2291">
        <w:rPr>
          <w:rFonts w:ascii="GHEA Grapalat" w:hAnsi="GHEA Grapalat"/>
        </w:rPr>
        <w:t>Դիմումատուն պահանջել է 100</w:t>
      </w:r>
      <w:r w:rsidR="007A3000" w:rsidRPr="00FA2291">
        <w:rPr>
          <w:rFonts w:ascii="Calibri" w:hAnsi="Calibri" w:cs="Calibri"/>
        </w:rPr>
        <w:t> </w:t>
      </w:r>
      <w:r w:rsidR="002C4D39" w:rsidRPr="00FA2291">
        <w:rPr>
          <w:rFonts w:ascii="GHEA Grapalat" w:hAnsi="GHEA Grapalat"/>
        </w:rPr>
        <w:t>000 եվրո՝ որպես կալանավորման ընթացքում իր մասնավոր ընկերության ենթադրյալ շահույթի կորստի համար նյութական վնասի հատուցում:</w:t>
      </w:r>
      <w:r w:rsidRPr="00FA2291">
        <w:rPr>
          <w:rFonts w:ascii="GHEA Grapalat" w:hAnsi="GHEA Grapalat"/>
        </w:rPr>
        <w:t xml:space="preserve"> </w:t>
      </w:r>
      <w:r w:rsidR="002C4D39" w:rsidRPr="00FA2291">
        <w:rPr>
          <w:rFonts w:ascii="GHEA Grapalat" w:hAnsi="GHEA Grapalat"/>
        </w:rPr>
        <w:t>Նա պահանջել է նա</w:t>
      </w:r>
      <w:r w:rsidR="00FA2291">
        <w:rPr>
          <w:rFonts w:ascii="GHEA Grapalat" w:hAnsi="GHEA Grapalat"/>
        </w:rPr>
        <w:t>եւ</w:t>
      </w:r>
      <w:r w:rsidR="002C4D39" w:rsidRPr="00FA2291">
        <w:rPr>
          <w:rFonts w:ascii="GHEA Grapalat" w:hAnsi="GHEA Grapalat"/>
        </w:rPr>
        <w:t xml:space="preserve"> 25</w:t>
      </w:r>
      <w:r w:rsidR="007A3000" w:rsidRPr="00FA2291">
        <w:rPr>
          <w:rFonts w:ascii="Calibri" w:hAnsi="Calibri" w:cs="Calibri"/>
        </w:rPr>
        <w:t> </w:t>
      </w:r>
      <w:r w:rsidR="002C4D39" w:rsidRPr="00FA2291">
        <w:rPr>
          <w:rFonts w:ascii="GHEA Grapalat" w:hAnsi="GHEA Grapalat"/>
        </w:rPr>
        <w:t>000 եվրո՝ որպես ոչ</w:t>
      </w:r>
      <w:r w:rsidR="00BC3EAE" w:rsidRPr="00BC3EAE">
        <w:rPr>
          <w:rFonts w:ascii="Courier New" w:hAnsi="Courier New" w:cs="Courier New"/>
        </w:rPr>
        <w:t> </w:t>
      </w:r>
      <w:r w:rsidR="002C4D39" w:rsidRPr="00FA2291">
        <w:rPr>
          <w:rFonts w:ascii="GHEA Grapalat" w:hAnsi="GHEA Grapalat"/>
        </w:rPr>
        <w:t>նյութական վնասի հատուցում:</w:t>
      </w:r>
    </w:p>
    <w:p w:rsidR="00C14628" w:rsidRPr="00FA2291" w:rsidRDefault="001F6C43" w:rsidP="00322BE4">
      <w:pPr>
        <w:pStyle w:val="JuPara"/>
        <w:widowControl w:val="0"/>
        <w:tabs>
          <w:tab w:val="left" w:pos="1134"/>
        </w:tabs>
        <w:spacing w:after="160" w:line="353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41.</w:t>
      </w:r>
      <w:r w:rsidRPr="00FA2291">
        <w:rPr>
          <w:rFonts w:ascii="GHEA Grapalat" w:hAnsi="GHEA Grapalat"/>
        </w:rPr>
        <w:tab/>
      </w:r>
      <w:r w:rsidR="00E07334" w:rsidRPr="00FA2291">
        <w:rPr>
          <w:rFonts w:ascii="GHEA Grapalat" w:hAnsi="GHEA Grapalat"/>
        </w:rPr>
        <w:t xml:space="preserve">Կառավարությունը </w:t>
      </w:r>
      <w:r w:rsidR="007A3000" w:rsidRPr="00FA2291">
        <w:rPr>
          <w:rFonts w:ascii="GHEA Grapalat" w:hAnsi="GHEA Grapalat"/>
        </w:rPr>
        <w:t>նշել</w:t>
      </w:r>
      <w:r w:rsidR="00E07334" w:rsidRPr="00FA2291">
        <w:rPr>
          <w:rFonts w:ascii="GHEA Grapalat" w:hAnsi="GHEA Grapalat"/>
        </w:rPr>
        <w:t xml:space="preserve"> է, որ որ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>է պատճառահետ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 xml:space="preserve">անքային կապ չկա ենթադրյալ խախտումների 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 xml:space="preserve"> դիմու</w:t>
      </w:r>
      <w:r w:rsidR="007A3000" w:rsidRPr="00FA2291">
        <w:rPr>
          <w:rFonts w:ascii="GHEA Grapalat" w:hAnsi="GHEA Grapalat"/>
        </w:rPr>
        <w:t>մ</w:t>
      </w:r>
      <w:r w:rsidR="00E07334" w:rsidRPr="00FA2291">
        <w:rPr>
          <w:rFonts w:ascii="GHEA Grapalat" w:hAnsi="GHEA Grapalat"/>
        </w:rPr>
        <w:t>ատուի կողմի</w:t>
      </w:r>
      <w:r w:rsidR="007A3000" w:rsidRPr="00FA2291">
        <w:rPr>
          <w:rFonts w:ascii="GHEA Grapalat" w:hAnsi="GHEA Grapalat"/>
        </w:rPr>
        <w:t>ց</w:t>
      </w:r>
      <w:r w:rsidR="00E07334" w:rsidRPr="00FA2291">
        <w:rPr>
          <w:rFonts w:ascii="GHEA Grapalat" w:hAnsi="GHEA Grapalat"/>
        </w:rPr>
        <w:t xml:space="preserve"> նյութական վնասի համար ներկայացված պահանջի միջ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>:</w:t>
      </w:r>
      <w:r w:rsidRPr="00FA2291">
        <w:rPr>
          <w:rFonts w:ascii="GHEA Grapalat" w:hAnsi="GHEA Grapalat"/>
        </w:rPr>
        <w:t xml:space="preserve"> </w:t>
      </w:r>
      <w:r w:rsidR="00E07334" w:rsidRPr="00FA2291">
        <w:rPr>
          <w:rFonts w:ascii="GHEA Grapalat" w:hAnsi="GHEA Grapalat"/>
        </w:rPr>
        <w:t xml:space="preserve">Ոչ նյութական վնասի համար նրա պահանջը չափազանցված </w:t>
      </w:r>
      <w:r w:rsidR="007A3000" w:rsidRPr="00FA2291">
        <w:rPr>
          <w:rFonts w:ascii="GHEA Grapalat" w:hAnsi="GHEA Grapalat"/>
        </w:rPr>
        <w:t>էր</w:t>
      </w:r>
      <w:r w:rsidR="00111CBB" w:rsidRPr="00FA2291">
        <w:rPr>
          <w:rFonts w:ascii="GHEA Grapalat" w:hAnsi="GHEA Grapalat"/>
        </w:rPr>
        <w:t>,</w:t>
      </w:r>
      <w:r w:rsidR="007A3000" w:rsidRPr="00FA2291">
        <w:rPr>
          <w:rFonts w:ascii="GHEA Grapalat" w:hAnsi="GHEA Grapalat"/>
        </w:rPr>
        <w:t xml:space="preserve"> 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 xml:space="preserve"> ամեն դեպքում բավարար կլիներ խախտման հայտնաբերումը՝ հաշվի առնելով տվյալ վարույթը վերսկսելու հնարավորությունը:</w:t>
      </w:r>
    </w:p>
    <w:p w:rsidR="00C14628" w:rsidRPr="00FA2291" w:rsidRDefault="001F6C43" w:rsidP="00322BE4">
      <w:pPr>
        <w:pStyle w:val="JuPara"/>
        <w:widowControl w:val="0"/>
        <w:tabs>
          <w:tab w:val="left" w:pos="1134"/>
        </w:tabs>
        <w:spacing w:after="160" w:line="353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42.</w:t>
      </w:r>
      <w:r w:rsidRPr="00FA2291">
        <w:rPr>
          <w:rFonts w:ascii="GHEA Grapalat" w:hAnsi="GHEA Grapalat"/>
        </w:rPr>
        <w:tab/>
      </w:r>
      <w:r w:rsidR="00E07334" w:rsidRPr="00FA2291">
        <w:rPr>
          <w:rFonts w:ascii="GHEA Grapalat" w:hAnsi="GHEA Grapalat"/>
        </w:rPr>
        <w:t>Դատարանը որ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>է պատճառահետ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 xml:space="preserve">անքային կապ չի տեսնում հայտնաբերված խախտման 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 xml:space="preserve"> ենթադրյալ նյութական վնասի միջ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>. հետ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>աբար այն մերժում է այս պահանջը։</w:t>
      </w:r>
      <w:r w:rsidRPr="00FA2291">
        <w:rPr>
          <w:rFonts w:ascii="GHEA Grapalat" w:hAnsi="GHEA Grapalat"/>
        </w:rPr>
        <w:t xml:space="preserve"> </w:t>
      </w:r>
      <w:r w:rsidR="00E07334" w:rsidRPr="00FA2291">
        <w:rPr>
          <w:rFonts w:ascii="GHEA Grapalat" w:hAnsi="GHEA Grapalat"/>
        </w:rPr>
        <w:t>Մյուս կողմից, հաշվի առնելով գործի համատեքստը, Դատարանը նպատակահարմար է գտնում Դիմումատուին շնորհել 5</w:t>
      </w:r>
      <w:r w:rsidR="007A3000" w:rsidRPr="00FA2291">
        <w:rPr>
          <w:rFonts w:ascii="Calibri" w:hAnsi="Calibri" w:cs="Calibri"/>
        </w:rPr>
        <w:t> </w:t>
      </w:r>
      <w:r w:rsidR="00E07334" w:rsidRPr="00FA2291">
        <w:rPr>
          <w:rFonts w:ascii="GHEA Grapalat" w:hAnsi="GHEA Grapalat"/>
        </w:rPr>
        <w:t>500 եվրո՝ որպես ոչ նյութական վնասի հատուցում:</w:t>
      </w:r>
    </w:p>
    <w:p w:rsidR="00BC3EAE" w:rsidRDefault="00BC3EAE" w:rsidP="00322BE4">
      <w:pPr>
        <w:pStyle w:val="JuHA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53" w:lineRule="auto"/>
        <w:ind w:left="584" w:hanging="352"/>
        <w:outlineLvl w:val="9"/>
        <w:rPr>
          <w:rFonts w:ascii="GHEA Grapalat" w:hAnsi="GHEA Grapalat"/>
          <w:lang w:val="en-US"/>
        </w:rPr>
      </w:pPr>
    </w:p>
    <w:p w:rsidR="00C14628" w:rsidRPr="00FA2291" w:rsidRDefault="00A3394A" w:rsidP="00322BE4">
      <w:pPr>
        <w:pStyle w:val="JuHA"/>
        <w:keepNext w:val="0"/>
        <w:keepLines w:val="0"/>
        <w:widowControl w:val="0"/>
        <w:numPr>
          <w:ilvl w:val="0"/>
          <w:numId w:val="0"/>
        </w:numPr>
        <w:tabs>
          <w:tab w:val="left" w:pos="1134"/>
        </w:tabs>
        <w:spacing w:before="0" w:beforeAutospacing="0" w:after="160" w:line="353" w:lineRule="auto"/>
        <w:ind w:left="1134" w:hanging="567"/>
        <w:outlineLvl w:val="9"/>
        <w:rPr>
          <w:rFonts w:ascii="GHEA Grapalat" w:hAnsi="GHEA Grapalat"/>
        </w:rPr>
      </w:pPr>
      <w:r w:rsidRPr="00FA2291">
        <w:rPr>
          <w:rFonts w:ascii="GHEA Grapalat" w:hAnsi="GHEA Grapalat"/>
        </w:rPr>
        <w:t>Բ.</w:t>
      </w:r>
      <w:r w:rsidR="00BC3EAE">
        <w:rPr>
          <w:rFonts w:ascii="GHEA Grapalat" w:hAnsi="GHEA Grapalat"/>
          <w:lang w:val="en-US"/>
        </w:rPr>
        <w:tab/>
      </w:r>
      <w:r w:rsidRPr="00FA2291">
        <w:rPr>
          <w:rFonts w:ascii="GHEA Grapalat" w:hAnsi="GHEA Grapalat"/>
        </w:rPr>
        <w:t>Ծախսերը եւ ծախքերը</w:t>
      </w:r>
    </w:p>
    <w:p w:rsidR="00C14628" w:rsidRPr="00FA2291" w:rsidRDefault="001F6C43" w:rsidP="00322BE4">
      <w:pPr>
        <w:pStyle w:val="JuPara"/>
        <w:widowControl w:val="0"/>
        <w:tabs>
          <w:tab w:val="left" w:pos="1134"/>
        </w:tabs>
        <w:spacing w:after="160" w:line="353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43.</w:t>
      </w:r>
      <w:r w:rsidRPr="00FA2291">
        <w:rPr>
          <w:rFonts w:ascii="GHEA Grapalat" w:hAnsi="GHEA Grapalat"/>
        </w:rPr>
        <w:tab/>
      </w:r>
      <w:r w:rsidR="00E07334" w:rsidRPr="00FA2291">
        <w:rPr>
          <w:rFonts w:ascii="GHEA Grapalat" w:hAnsi="GHEA Grapalat"/>
        </w:rPr>
        <w:t>Դիմումատուն նա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 xml:space="preserve"> պահանջել է 10</w:t>
      </w:r>
      <w:r w:rsidR="007A3000" w:rsidRPr="00FA2291">
        <w:rPr>
          <w:rFonts w:ascii="Calibri" w:hAnsi="Calibri" w:cs="Calibri"/>
        </w:rPr>
        <w:t> </w:t>
      </w:r>
      <w:r w:rsidR="00E07334" w:rsidRPr="00FA2291">
        <w:rPr>
          <w:rFonts w:ascii="GHEA Grapalat" w:hAnsi="GHEA Grapalat"/>
        </w:rPr>
        <w:t xml:space="preserve">930 եվրո՝ ներպետական դատարաններում 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 xml:space="preserve"> Դատարանում կրած ծախսերի համար, ինչպես նա</w:t>
      </w:r>
      <w:r w:rsidR="00FA2291">
        <w:rPr>
          <w:rFonts w:ascii="GHEA Grapalat" w:hAnsi="GHEA Grapalat"/>
        </w:rPr>
        <w:t>եւ</w:t>
      </w:r>
      <w:r w:rsidR="00E07334" w:rsidRPr="00FA2291">
        <w:rPr>
          <w:rFonts w:ascii="GHEA Grapalat" w:hAnsi="GHEA Grapalat"/>
        </w:rPr>
        <w:t xml:space="preserve"> 55</w:t>
      </w:r>
      <w:r w:rsidR="007A3000" w:rsidRPr="00FA2291">
        <w:rPr>
          <w:rFonts w:ascii="Calibri" w:hAnsi="Calibri" w:cs="Calibri"/>
        </w:rPr>
        <w:t> </w:t>
      </w:r>
      <w:r w:rsidR="00E07334" w:rsidRPr="00FA2291">
        <w:rPr>
          <w:rFonts w:ascii="GHEA Grapalat" w:hAnsi="GHEA Grapalat"/>
        </w:rPr>
        <w:t>790</w:t>
      </w:r>
      <w:r w:rsidR="00BC3EAE" w:rsidRPr="00BC3EAE">
        <w:rPr>
          <w:rFonts w:ascii="Courier New" w:hAnsi="Courier New" w:cs="Courier New"/>
        </w:rPr>
        <w:t> </w:t>
      </w:r>
      <w:r w:rsidR="00E07334" w:rsidRPr="00FA2291">
        <w:rPr>
          <w:rFonts w:ascii="GHEA Grapalat" w:hAnsi="GHEA Grapalat"/>
        </w:rPr>
        <w:t>ՀՀ դրամ՝ փոստային ծախսերի համար։</w:t>
      </w:r>
    </w:p>
    <w:p w:rsidR="00C14628" w:rsidRPr="00FA2291" w:rsidRDefault="001F6C43" w:rsidP="00322BE4">
      <w:pPr>
        <w:pStyle w:val="JuPara"/>
        <w:widowControl w:val="0"/>
        <w:tabs>
          <w:tab w:val="left" w:pos="1134"/>
        </w:tabs>
        <w:spacing w:after="160" w:line="353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44.</w:t>
      </w:r>
      <w:r w:rsidRPr="00FA2291">
        <w:rPr>
          <w:rFonts w:ascii="GHEA Grapalat" w:hAnsi="GHEA Grapalat"/>
        </w:rPr>
        <w:tab/>
      </w:r>
      <w:r w:rsidR="00C33153" w:rsidRPr="00FA2291">
        <w:rPr>
          <w:rFonts w:ascii="GHEA Grapalat" w:hAnsi="GHEA Grapalat"/>
        </w:rPr>
        <w:t xml:space="preserve">Կառավարությունը </w:t>
      </w:r>
      <w:r w:rsidR="007A3000" w:rsidRPr="00FA2291">
        <w:rPr>
          <w:rFonts w:ascii="GHEA Grapalat" w:hAnsi="GHEA Grapalat"/>
        </w:rPr>
        <w:t>նշել</w:t>
      </w:r>
      <w:r w:rsidR="00C33153" w:rsidRPr="00FA2291">
        <w:rPr>
          <w:rFonts w:ascii="GHEA Grapalat" w:hAnsi="GHEA Grapalat"/>
        </w:rPr>
        <w:t xml:space="preserve"> է, որ դատական ծախսերի համար դիմու</w:t>
      </w:r>
      <w:r w:rsidR="007A3000" w:rsidRPr="00FA2291">
        <w:rPr>
          <w:rFonts w:ascii="GHEA Grapalat" w:hAnsi="GHEA Grapalat"/>
        </w:rPr>
        <w:t>մ</w:t>
      </w:r>
      <w:r w:rsidR="00C33153" w:rsidRPr="00FA2291">
        <w:rPr>
          <w:rFonts w:ascii="GHEA Grapalat" w:hAnsi="GHEA Grapalat"/>
        </w:rPr>
        <w:t xml:space="preserve">ատուի պահանջը չափազանցված է </w:t>
      </w:r>
      <w:r w:rsidR="00FA2291">
        <w:rPr>
          <w:rFonts w:ascii="GHEA Grapalat" w:hAnsi="GHEA Grapalat"/>
        </w:rPr>
        <w:t>եւ</w:t>
      </w:r>
      <w:r w:rsidR="00C33153" w:rsidRPr="00FA2291">
        <w:rPr>
          <w:rFonts w:ascii="GHEA Grapalat" w:hAnsi="GHEA Grapalat"/>
        </w:rPr>
        <w:t xml:space="preserve"> պատշաճ</w:t>
      </w:r>
      <w:r w:rsidR="007A3000" w:rsidRPr="00FA2291">
        <w:rPr>
          <w:rFonts w:ascii="GHEA Grapalat" w:hAnsi="GHEA Grapalat"/>
        </w:rPr>
        <w:t>որեն</w:t>
      </w:r>
      <w:r w:rsidR="00C33153" w:rsidRPr="00FA2291">
        <w:rPr>
          <w:rFonts w:ascii="GHEA Grapalat" w:hAnsi="GHEA Grapalat"/>
        </w:rPr>
        <w:t xml:space="preserve"> հիմնավորված</w:t>
      </w:r>
      <w:r w:rsidR="007A3000" w:rsidRPr="00FA2291">
        <w:rPr>
          <w:rFonts w:ascii="GHEA Grapalat" w:hAnsi="GHEA Grapalat"/>
        </w:rPr>
        <w:t xml:space="preserve"> չէ</w:t>
      </w:r>
      <w:r w:rsidR="00C33153" w:rsidRPr="00FA2291">
        <w:rPr>
          <w:rFonts w:ascii="GHEA Grapalat" w:hAnsi="GHEA Grapalat"/>
        </w:rPr>
        <w:t>: Դի</w:t>
      </w:r>
      <w:r w:rsidR="002C79F1" w:rsidRPr="00FA2291">
        <w:rPr>
          <w:rFonts w:ascii="GHEA Grapalat" w:hAnsi="GHEA Grapalat"/>
        </w:rPr>
        <w:t>մ</w:t>
      </w:r>
      <w:r w:rsidR="00C33153" w:rsidRPr="00FA2291">
        <w:rPr>
          <w:rFonts w:ascii="GHEA Grapalat" w:hAnsi="GHEA Grapalat"/>
        </w:rPr>
        <w:t xml:space="preserve">ումատուի </w:t>
      </w:r>
      <w:r w:rsidR="00FA2291">
        <w:rPr>
          <w:rFonts w:ascii="GHEA Grapalat" w:hAnsi="GHEA Grapalat"/>
        </w:rPr>
        <w:t>եւ</w:t>
      </w:r>
      <w:r w:rsidR="00C33153" w:rsidRPr="00FA2291">
        <w:rPr>
          <w:rFonts w:ascii="GHEA Grapalat" w:hAnsi="GHEA Grapalat"/>
        </w:rPr>
        <w:t xml:space="preserve"> իր </w:t>
      </w:r>
      <w:r w:rsidR="002C79F1" w:rsidRPr="00FA2291">
        <w:rPr>
          <w:rFonts w:ascii="GHEA Grapalat" w:hAnsi="GHEA Grapalat"/>
        </w:rPr>
        <w:t>իրավաբանի</w:t>
      </w:r>
      <w:r w:rsidR="00C33153" w:rsidRPr="00FA2291">
        <w:rPr>
          <w:rFonts w:ascii="GHEA Grapalat" w:hAnsi="GHEA Grapalat"/>
        </w:rPr>
        <w:t xml:space="preserve"> միջ</w:t>
      </w:r>
      <w:r w:rsidR="00FA2291">
        <w:rPr>
          <w:rFonts w:ascii="GHEA Grapalat" w:hAnsi="GHEA Grapalat"/>
        </w:rPr>
        <w:t>եւ</w:t>
      </w:r>
      <w:r w:rsidR="00C33153" w:rsidRPr="00FA2291">
        <w:rPr>
          <w:rFonts w:ascii="GHEA Grapalat" w:hAnsi="GHEA Grapalat"/>
        </w:rPr>
        <w:t xml:space="preserve"> 2018 թվականի նոյեմբերի 9-ից կնքված պայմանագիրը վերաբերել է այն ծառայություններին, որոնց մեծ մասը ենթադրաբար մատուցվել է այդ ժամանակվանից տասը տարի առաջ:</w:t>
      </w:r>
      <w:r w:rsidRPr="00FA2291">
        <w:rPr>
          <w:rFonts w:ascii="GHEA Grapalat" w:hAnsi="GHEA Grapalat"/>
        </w:rPr>
        <w:t xml:space="preserve"> </w:t>
      </w:r>
      <w:r w:rsidR="00C33153" w:rsidRPr="00FA2291">
        <w:rPr>
          <w:rFonts w:ascii="GHEA Grapalat" w:hAnsi="GHEA Grapalat"/>
        </w:rPr>
        <w:t xml:space="preserve">Ավելին, պահանջվող ժամային դրույքաչափերը նույնպես չափազանցված </w:t>
      </w:r>
      <w:r w:rsidR="002C79F1" w:rsidRPr="00FA2291">
        <w:rPr>
          <w:rFonts w:ascii="GHEA Grapalat" w:hAnsi="GHEA Grapalat"/>
        </w:rPr>
        <w:t>էին</w:t>
      </w:r>
      <w:r w:rsidR="00C33153" w:rsidRPr="00FA2291">
        <w:rPr>
          <w:rFonts w:ascii="GHEA Grapalat" w:hAnsi="GHEA Grapalat"/>
        </w:rPr>
        <w:t>:</w:t>
      </w:r>
    </w:p>
    <w:p w:rsidR="00C33153" w:rsidRPr="00FA2291" w:rsidRDefault="001F6C43" w:rsidP="00BC3EAE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lastRenderedPageBreak/>
        <w:t>45.</w:t>
      </w:r>
      <w:r w:rsidRPr="00FA2291">
        <w:rPr>
          <w:rFonts w:ascii="GHEA Grapalat" w:hAnsi="GHEA Grapalat"/>
        </w:rPr>
        <w:tab/>
      </w:r>
      <w:r w:rsidR="00C33153" w:rsidRPr="00FA2291">
        <w:rPr>
          <w:rFonts w:ascii="GHEA Grapalat" w:hAnsi="GHEA Grapalat"/>
        </w:rPr>
        <w:t xml:space="preserve">Հաշվի առնելով իր տրամադրության տակ եղած փաստաթղթերը </w:t>
      </w:r>
      <w:r w:rsidR="00FA2291">
        <w:rPr>
          <w:rFonts w:ascii="GHEA Grapalat" w:hAnsi="GHEA Grapalat"/>
        </w:rPr>
        <w:t>եւ</w:t>
      </w:r>
      <w:r w:rsidR="00C33153" w:rsidRPr="00FA2291">
        <w:rPr>
          <w:rFonts w:ascii="GHEA Grapalat" w:hAnsi="GHEA Grapalat"/>
        </w:rPr>
        <w:t xml:space="preserve"> իր նախադեպային իրավունքը՝ Դատարանը ողջամիտ է համարում բոլոր ծախսերի համար </w:t>
      </w:r>
      <w:r w:rsidR="002C79F1" w:rsidRPr="00FA2291">
        <w:rPr>
          <w:rFonts w:ascii="GHEA Grapalat" w:hAnsi="GHEA Grapalat"/>
        </w:rPr>
        <w:t xml:space="preserve">շնորհել </w:t>
      </w:r>
      <w:r w:rsidR="00C33153" w:rsidRPr="00FA2291">
        <w:rPr>
          <w:rFonts w:ascii="GHEA Grapalat" w:hAnsi="GHEA Grapalat"/>
        </w:rPr>
        <w:t>350 եվրո։</w:t>
      </w:r>
    </w:p>
    <w:p w:rsidR="00C33153" w:rsidRPr="00FA2291" w:rsidRDefault="00C33153" w:rsidP="00BC3EAE">
      <w:pPr>
        <w:pStyle w:val="JuPara"/>
        <w:widowControl w:val="0"/>
        <w:spacing w:after="160" w:line="360" w:lineRule="auto"/>
        <w:rPr>
          <w:rFonts w:ascii="GHEA Grapalat" w:hAnsi="GHEA Grapalat"/>
          <w:b/>
        </w:rPr>
      </w:pPr>
    </w:p>
    <w:p w:rsidR="00C14628" w:rsidRPr="00FA2291" w:rsidRDefault="00A3394A" w:rsidP="00BC3EAE">
      <w:pPr>
        <w:pStyle w:val="JuHA"/>
        <w:keepNext w:val="0"/>
        <w:keepLines w:val="0"/>
        <w:widowControl w:val="0"/>
        <w:numPr>
          <w:ilvl w:val="0"/>
          <w:numId w:val="0"/>
        </w:numPr>
        <w:tabs>
          <w:tab w:val="left" w:pos="1134"/>
        </w:tabs>
        <w:spacing w:before="0" w:beforeAutospacing="0" w:after="160" w:line="360" w:lineRule="auto"/>
        <w:ind w:left="1134" w:hanging="567"/>
        <w:outlineLvl w:val="9"/>
        <w:rPr>
          <w:rFonts w:ascii="GHEA Grapalat" w:hAnsi="GHEA Grapalat"/>
          <w:b w:val="0"/>
        </w:rPr>
      </w:pPr>
      <w:r w:rsidRPr="00FA2291">
        <w:rPr>
          <w:rFonts w:ascii="GHEA Grapalat" w:hAnsi="GHEA Grapalat"/>
        </w:rPr>
        <w:t>Գ.</w:t>
      </w:r>
      <w:r w:rsidR="00BC3EAE" w:rsidRPr="00BC3EAE">
        <w:rPr>
          <w:rFonts w:ascii="GHEA Grapalat" w:hAnsi="GHEA Grapalat"/>
          <w:b w:val="0"/>
        </w:rPr>
        <w:tab/>
      </w:r>
      <w:r w:rsidRPr="00FA2291">
        <w:rPr>
          <w:rFonts w:ascii="GHEA Grapalat" w:hAnsi="GHEA Grapalat"/>
        </w:rPr>
        <w:t>Չկատարման դեպքում հաշվարկվող տոկոսադրույքը</w:t>
      </w:r>
    </w:p>
    <w:p w:rsidR="00C14628" w:rsidRPr="00FA2291" w:rsidRDefault="001F6C43" w:rsidP="00BC3EAE">
      <w:pPr>
        <w:pStyle w:val="Ju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46.</w:t>
      </w:r>
      <w:r w:rsidRPr="00FA2291">
        <w:rPr>
          <w:rFonts w:ascii="GHEA Grapalat" w:hAnsi="GHEA Grapalat"/>
        </w:rPr>
        <w:tab/>
      </w:r>
      <w:r w:rsidR="0026420E" w:rsidRPr="00FA2291">
        <w:rPr>
          <w:rFonts w:ascii="GHEA Grapalat" w:hAnsi="GHEA Grapalat"/>
        </w:rPr>
        <w:t>Դատարանը գտնում է, որ չկատարման դեպքում հաշվարկվող տոկոսադրույքը պետք է հիմնված լինի Եվրոպական կենտրոնական բանկի սահմանած՝ լոմբարդային ռեպոյի տոկոսադրույքի վրա, որին պետք է գումարվի երեք տոկոսային կետ։</w:t>
      </w:r>
    </w:p>
    <w:p w:rsidR="00BC3EAE" w:rsidRDefault="00BC3EAE" w:rsidP="00BC3EAE">
      <w:pPr>
        <w:pStyle w:val="JuHHead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60" w:lineRule="auto"/>
        <w:outlineLvl w:val="9"/>
        <w:rPr>
          <w:rFonts w:ascii="GHEA Grapalat" w:hAnsi="GHEA Grapalat"/>
          <w:sz w:val="24"/>
          <w:lang w:val="en-US"/>
        </w:rPr>
      </w:pPr>
    </w:p>
    <w:p w:rsidR="00C14628" w:rsidRPr="00FA2291" w:rsidRDefault="00C14628" w:rsidP="00BC3EAE">
      <w:pPr>
        <w:pStyle w:val="JuHHead"/>
        <w:keepNext w:val="0"/>
        <w:keepLines w:val="0"/>
        <w:widowControl w:val="0"/>
        <w:numPr>
          <w:ilvl w:val="0"/>
          <w:numId w:val="0"/>
        </w:numPr>
        <w:spacing w:before="0" w:beforeAutospacing="0" w:after="160" w:line="360" w:lineRule="auto"/>
        <w:jc w:val="left"/>
        <w:outlineLvl w:val="9"/>
        <w:rPr>
          <w:rFonts w:ascii="GHEA Grapalat" w:hAnsi="GHEA Grapalat"/>
          <w:sz w:val="24"/>
        </w:rPr>
      </w:pPr>
      <w:r w:rsidRPr="00FA2291">
        <w:rPr>
          <w:rFonts w:ascii="GHEA Grapalat" w:hAnsi="GHEA Grapalat"/>
          <w:sz w:val="24"/>
        </w:rPr>
        <w:t>ԱՅՍ ՀԻՄՆԱՎՈՐՄԱՄԲ ԴԱՏԱՐԱՆԸ՝</w:t>
      </w:r>
    </w:p>
    <w:p w:rsidR="00BC3EAE" w:rsidRPr="00BC3EAE" w:rsidRDefault="00A3394A" w:rsidP="00322BE4">
      <w:pPr>
        <w:pStyle w:val="JuList"/>
        <w:widowControl w:val="0"/>
        <w:numPr>
          <w:ilvl w:val="0"/>
          <w:numId w:val="0"/>
        </w:numPr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lang w:val="en-US"/>
        </w:rPr>
      </w:pPr>
      <w:r w:rsidRPr="00FA2291">
        <w:rPr>
          <w:rFonts w:ascii="GHEA Grapalat" w:hAnsi="GHEA Grapalat"/>
        </w:rPr>
        <w:t>1.</w:t>
      </w:r>
      <w:r w:rsidRPr="00FA2291">
        <w:rPr>
          <w:rFonts w:ascii="GHEA Grapalat" w:hAnsi="GHEA Grapalat"/>
        </w:rPr>
        <w:tab/>
      </w:r>
      <w:r w:rsidR="0026420E" w:rsidRPr="00FA2291">
        <w:rPr>
          <w:rFonts w:ascii="GHEA Grapalat" w:hAnsi="GHEA Grapalat"/>
          <w:i/>
        </w:rPr>
        <w:t>Հայտարարում է</w:t>
      </w:r>
      <w:r w:rsidR="0026420E" w:rsidRPr="00FA2291">
        <w:rPr>
          <w:rFonts w:ascii="GHEA Grapalat" w:hAnsi="GHEA Grapalat"/>
        </w:rPr>
        <w:t xml:space="preserve"> դատա</w:t>
      </w:r>
      <w:r w:rsidR="0012795E" w:rsidRPr="00FA2291">
        <w:rPr>
          <w:rFonts w:ascii="GHEA Grapalat" w:hAnsi="GHEA Grapalat"/>
        </w:rPr>
        <w:t>վար</w:t>
      </w:r>
      <w:r w:rsidR="0026420E" w:rsidRPr="00FA2291">
        <w:rPr>
          <w:rFonts w:ascii="GHEA Grapalat" w:hAnsi="GHEA Grapalat"/>
        </w:rPr>
        <w:t>ութ</w:t>
      </w:r>
      <w:r w:rsidR="0012795E" w:rsidRPr="00FA2291">
        <w:rPr>
          <w:rFonts w:ascii="GHEA Grapalat" w:hAnsi="GHEA Grapalat"/>
        </w:rPr>
        <w:t>յ</w:t>
      </w:r>
      <w:r w:rsidR="0026420E" w:rsidRPr="00FA2291">
        <w:rPr>
          <w:rFonts w:ascii="GHEA Grapalat" w:hAnsi="GHEA Grapalat"/>
        </w:rPr>
        <w:t>ան արդարացիության վերաբերյալ բողոքն ընդունելի</w:t>
      </w:r>
      <w:r w:rsidR="0012795E" w:rsidRPr="00FA2291">
        <w:rPr>
          <w:rFonts w:ascii="GHEA Grapalat" w:hAnsi="GHEA Grapalat"/>
        </w:rPr>
        <w:t>.</w:t>
      </w:r>
    </w:p>
    <w:p w:rsidR="00C14628" w:rsidRPr="00FA2291" w:rsidRDefault="00A3394A" w:rsidP="00BC3EAE">
      <w:pPr>
        <w:pStyle w:val="JuList"/>
        <w:widowControl w:val="0"/>
        <w:numPr>
          <w:ilvl w:val="0"/>
          <w:numId w:val="0"/>
        </w:numPr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2.</w:t>
      </w:r>
      <w:r w:rsidRPr="00FA2291">
        <w:rPr>
          <w:rFonts w:ascii="GHEA Grapalat" w:hAnsi="GHEA Grapalat"/>
        </w:rPr>
        <w:tab/>
      </w:r>
      <w:r w:rsidRPr="00FA2291">
        <w:rPr>
          <w:rFonts w:ascii="GHEA Grapalat" w:hAnsi="GHEA Grapalat"/>
          <w:i/>
        </w:rPr>
        <w:t>Վճռում է,</w:t>
      </w:r>
      <w:r w:rsidRPr="00FA2291">
        <w:rPr>
          <w:rFonts w:ascii="GHEA Grapalat" w:hAnsi="GHEA Grapalat"/>
        </w:rPr>
        <w:t xml:space="preserve"> որ դիմումատուի դատա</w:t>
      </w:r>
      <w:r w:rsidR="0012795E" w:rsidRPr="00FA2291">
        <w:rPr>
          <w:rFonts w:ascii="GHEA Grapalat" w:hAnsi="GHEA Grapalat"/>
        </w:rPr>
        <w:t>վար</w:t>
      </w:r>
      <w:r w:rsidRPr="00FA2291">
        <w:rPr>
          <w:rFonts w:ascii="GHEA Grapalat" w:hAnsi="GHEA Grapalat"/>
        </w:rPr>
        <w:t>ության արդարացիության մասով տեղի է ունեցել Կոնվենցիայի 6-րդ հոդվածի 1-ին կետի խախտում</w:t>
      </w:r>
      <w:r w:rsidR="0012795E" w:rsidRPr="00FA2291">
        <w:rPr>
          <w:rFonts w:ascii="GHEA Grapalat" w:hAnsi="GHEA Grapalat"/>
        </w:rPr>
        <w:t>.</w:t>
      </w:r>
    </w:p>
    <w:p w:rsidR="00C14628" w:rsidRPr="00FA2291" w:rsidRDefault="00A3394A" w:rsidP="00BC3EAE">
      <w:pPr>
        <w:pStyle w:val="JuList"/>
        <w:widowControl w:val="0"/>
        <w:numPr>
          <w:ilvl w:val="0"/>
          <w:numId w:val="0"/>
        </w:numPr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3.</w:t>
      </w:r>
      <w:r w:rsidRPr="00FA2291">
        <w:rPr>
          <w:rFonts w:ascii="GHEA Grapalat" w:hAnsi="GHEA Grapalat"/>
        </w:rPr>
        <w:tab/>
      </w:r>
      <w:r w:rsidRPr="00FA2291">
        <w:rPr>
          <w:rFonts w:ascii="GHEA Grapalat" w:hAnsi="GHEA Grapalat"/>
          <w:i/>
        </w:rPr>
        <w:t>Վճռում է,</w:t>
      </w:r>
      <w:r w:rsidRPr="00FA2291">
        <w:rPr>
          <w:rFonts w:ascii="GHEA Grapalat" w:hAnsi="GHEA Grapalat"/>
        </w:rPr>
        <w:t xml:space="preserve"> որ Կոնվենցիայի 6-րդ հոդվածի 3-րդ կետի «դ» ենթակետի</w:t>
      </w:r>
      <w:r w:rsidR="0012795E" w:rsidRPr="00FA2291">
        <w:rPr>
          <w:rFonts w:ascii="GHEA Grapalat" w:hAnsi="GHEA Grapalat"/>
        </w:rPr>
        <w:t xml:space="preserve"> առնչությամբ բողոքը</w:t>
      </w:r>
      <w:r w:rsidRPr="00FA2291">
        <w:rPr>
          <w:rFonts w:ascii="GHEA Grapalat" w:hAnsi="GHEA Grapalat"/>
        </w:rPr>
        <w:t xml:space="preserve"> քննելու</w:t>
      </w:r>
      <w:r w:rsidR="0012795E" w:rsidRPr="00FA2291">
        <w:rPr>
          <w:rFonts w:ascii="GHEA Grapalat" w:hAnsi="GHEA Grapalat"/>
        </w:rPr>
        <w:t xml:space="preserve"> անհրաժեշտություն չկա</w:t>
      </w:r>
      <w:r w:rsidRPr="00FA2291">
        <w:rPr>
          <w:rFonts w:ascii="GHEA Grapalat" w:hAnsi="GHEA Grapalat"/>
        </w:rPr>
        <w:t>.</w:t>
      </w:r>
    </w:p>
    <w:p w:rsidR="00C14628" w:rsidRPr="00FA2291" w:rsidRDefault="00A3394A" w:rsidP="00BC3EAE">
      <w:pPr>
        <w:pStyle w:val="JuList"/>
        <w:widowControl w:val="0"/>
        <w:numPr>
          <w:ilvl w:val="0"/>
          <w:numId w:val="0"/>
        </w:numPr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4.</w:t>
      </w:r>
      <w:r w:rsidRPr="00FA2291">
        <w:rPr>
          <w:rFonts w:ascii="GHEA Grapalat" w:hAnsi="GHEA Grapalat"/>
        </w:rPr>
        <w:tab/>
      </w:r>
      <w:r w:rsidRPr="00FA2291">
        <w:rPr>
          <w:rFonts w:ascii="GHEA Grapalat" w:hAnsi="GHEA Grapalat"/>
          <w:i/>
        </w:rPr>
        <w:t>Վճռում է, որ՝</w:t>
      </w:r>
    </w:p>
    <w:p w:rsidR="00C14628" w:rsidRPr="00FA2291" w:rsidRDefault="00A3394A" w:rsidP="00BC3EAE">
      <w:pPr>
        <w:pStyle w:val="JuLista"/>
        <w:widowControl w:val="0"/>
        <w:numPr>
          <w:ilvl w:val="0"/>
          <w:numId w:val="0"/>
        </w:numPr>
        <w:tabs>
          <w:tab w:val="left" w:pos="1701"/>
        </w:tabs>
        <w:spacing w:after="160" w:line="360" w:lineRule="auto"/>
        <w:ind w:left="567"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ա)</w:t>
      </w:r>
      <w:r w:rsidR="00BC3EAE" w:rsidRPr="00BC3EAE">
        <w:rPr>
          <w:rFonts w:ascii="GHEA Grapalat" w:hAnsi="GHEA Grapalat"/>
        </w:rPr>
        <w:tab/>
      </w:r>
      <w:r w:rsidRPr="00FA2291">
        <w:rPr>
          <w:rFonts w:ascii="GHEA Grapalat" w:hAnsi="GHEA Grapalat"/>
        </w:rPr>
        <w:t>պատասխանող պետությունը երեք ամսվա ընթացքում պետք է դիմումատուին վճարի հետ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>յալ գումարները, որոնք պետք է փոխարկվեն պատասխանող պետության արժույթով՝ վճարման օրվա դրությամբ գործող փոխարժեքով.</w:t>
      </w:r>
    </w:p>
    <w:p w:rsidR="00C14628" w:rsidRPr="00FA2291" w:rsidRDefault="00A3394A" w:rsidP="00BC3EAE">
      <w:pPr>
        <w:pStyle w:val="JuListi"/>
        <w:widowControl w:val="0"/>
        <w:numPr>
          <w:ilvl w:val="0"/>
          <w:numId w:val="0"/>
        </w:numPr>
        <w:tabs>
          <w:tab w:val="left" w:pos="1701"/>
        </w:tabs>
        <w:spacing w:after="160" w:line="360" w:lineRule="auto"/>
        <w:ind w:left="1701" w:hanging="567"/>
        <w:rPr>
          <w:rFonts w:ascii="GHEA Grapalat" w:hAnsi="GHEA Grapalat"/>
        </w:rPr>
      </w:pPr>
      <w:r w:rsidRPr="00FA2291">
        <w:rPr>
          <w:rFonts w:ascii="GHEA Grapalat" w:hAnsi="GHEA Grapalat"/>
        </w:rPr>
        <w:t>i)</w:t>
      </w:r>
      <w:r w:rsidR="00BC3EAE" w:rsidRPr="00BC3EAE">
        <w:rPr>
          <w:rFonts w:ascii="GHEA Grapalat" w:hAnsi="GHEA Grapalat"/>
        </w:rPr>
        <w:tab/>
      </w:r>
      <w:r w:rsidRPr="00FA2291">
        <w:rPr>
          <w:rFonts w:ascii="GHEA Grapalat" w:hAnsi="GHEA Grapalat"/>
        </w:rPr>
        <w:t>ոչ նյութական վնասի դիմաց՝ 5</w:t>
      </w:r>
      <w:r w:rsidR="0012795E" w:rsidRPr="00FA2291">
        <w:rPr>
          <w:rFonts w:ascii="Calibri" w:hAnsi="Calibri" w:cs="Calibri"/>
        </w:rPr>
        <w:t> </w:t>
      </w:r>
      <w:r w:rsidRPr="00FA2291">
        <w:rPr>
          <w:rFonts w:ascii="GHEA Grapalat" w:hAnsi="GHEA Grapalat"/>
        </w:rPr>
        <w:t>500 եվրո (</w:t>
      </w:r>
      <w:r w:rsidR="0026420E" w:rsidRPr="00FA2291">
        <w:rPr>
          <w:rFonts w:ascii="GHEA Grapalat" w:hAnsi="GHEA Grapalat"/>
        </w:rPr>
        <w:t>հինգ</w:t>
      </w:r>
      <w:r w:rsidRPr="00FA2291">
        <w:rPr>
          <w:rFonts w:ascii="GHEA Grapalat" w:hAnsi="GHEA Grapalat"/>
        </w:rPr>
        <w:t xml:space="preserve"> հազար </w:t>
      </w:r>
      <w:r w:rsidR="0026420E" w:rsidRPr="00FA2291">
        <w:rPr>
          <w:rFonts w:ascii="GHEA Grapalat" w:hAnsi="GHEA Grapalat"/>
        </w:rPr>
        <w:t>հինգ</w:t>
      </w:r>
      <w:r w:rsidRPr="00FA2291">
        <w:rPr>
          <w:rFonts w:ascii="GHEA Grapalat" w:hAnsi="GHEA Grapalat"/>
        </w:rPr>
        <w:t xml:space="preserve"> հարյուր եվրո)՝ գումարած գանձման ենթակա ցանկացած հարկ,</w:t>
      </w:r>
    </w:p>
    <w:p w:rsidR="00C14628" w:rsidRPr="00FA2291" w:rsidRDefault="00A3394A" w:rsidP="00BC3EAE">
      <w:pPr>
        <w:pStyle w:val="JuListi"/>
        <w:widowControl w:val="0"/>
        <w:numPr>
          <w:ilvl w:val="0"/>
          <w:numId w:val="0"/>
        </w:numPr>
        <w:tabs>
          <w:tab w:val="left" w:pos="1701"/>
        </w:tabs>
        <w:spacing w:after="160" w:line="360" w:lineRule="auto"/>
        <w:ind w:left="1701" w:hanging="567"/>
        <w:rPr>
          <w:rFonts w:ascii="GHEA Grapalat" w:hAnsi="GHEA Grapalat"/>
        </w:rPr>
      </w:pPr>
      <w:r w:rsidRPr="00FA2291">
        <w:rPr>
          <w:rFonts w:ascii="GHEA Grapalat" w:hAnsi="GHEA Grapalat"/>
        </w:rPr>
        <w:lastRenderedPageBreak/>
        <w:t>ii)</w:t>
      </w:r>
      <w:r w:rsidR="00BC3EAE" w:rsidRPr="00BC3EAE">
        <w:rPr>
          <w:rFonts w:ascii="GHEA Grapalat" w:hAnsi="GHEA Grapalat"/>
        </w:rPr>
        <w:tab/>
      </w:r>
      <w:r w:rsidRPr="00FA2291">
        <w:rPr>
          <w:rFonts w:ascii="GHEA Grapalat" w:hAnsi="GHEA Grapalat"/>
        </w:rPr>
        <w:t xml:space="preserve">ծախսերի 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 xml:space="preserve"> ծախքերի դիմաց՝ 350 եվրո (</w:t>
      </w:r>
      <w:r w:rsidR="0026420E" w:rsidRPr="00FA2291">
        <w:rPr>
          <w:rFonts w:ascii="GHEA Grapalat" w:hAnsi="GHEA Grapalat"/>
        </w:rPr>
        <w:t>երեք</w:t>
      </w:r>
      <w:r w:rsidRPr="00FA2291">
        <w:rPr>
          <w:rFonts w:ascii="GHEA Grapalat" w:hAnsi="GHEA Grapalat"/>
        </w:rPr>
        <w:t xml:space="preserve"> հարյուր </w:t>
      </w:r>
      <w:r w:rsidR="0026420E" w:rsidRPr="00FA2291">
        <w:rPr>
          <w:rFonts w:ascii="GHEA Grapalat" w:hAnsi="GHEA Grapalat"/>
        </w:rPr>
        <w:t>հիսուն</w:t>
      </w:r>
      <w:r w:rsidRPr="00FA2291">
        <w:rPr>
          <w:rFonts w:ascii="GHEA Grapalat" w:hAnsi="GHEA Grapalat"/>
        </w:rPr>
        <w:t xml:space="preserve"> եվրո)՝ </w:t>
      </w:r>
      <w:r w:rsidR="0012795E" w:rsidRPr="00FA2291">
        <w:rPr>
          <w:rFonts w:ascii="GHEA Grapalat" w:hAnsi="GHEA Grapalat"/>
        </w:rPr>
        <w:t xml:space="preserve">գումարած </w:t>
      </w:r>
      <w:r w:rsidR="0026420E" w:rsidRPr="00FA2291">
        <w:rPr>
          <w:rFonts w:ascii="GHEA Grapalat" w:hAnsi="GHEA Grapalat"/>
        </w:rPr>
        <w:t>դիմումատուից գանձման ենթակա ցանկացած հարկ.</w:t>
      </w:r>
    </w:p>
    <w:p w:rsidR="00C14628" w:rsidRPr="00FA2291" w:rsidRDefault="00A3394A" w:rsidP="00BC3EAE">
      <w:pPr>
        <w:pStyle w:val="JuLista"/>
        <w:widowControl w:val="0"/>
        <w:numPr>
          <w:ilvl w:val="0"/>
          <w:numId w:val="0"/>
        </w:numPr>
        <w:tabs>
          <w:tab w:val="left" w:pos="1701"/>
        </w:tabs>
        <w:spacing w:after="160" w:line="360" w:lineRule="auto"/>
        <w:ind w:left="567"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բ)</w:t>
      </w:r>
      <w:r w:rsidR="00BC3EAE" w:rsidRPr="00BC3EAE">
        <w:rPr>
          <w:rFonts w:ascii="GHEA Grapalat" w:hAnsi="GHEA Grapalat"/>
        </w:rPr>
        <w:tab/>
      </w:r>
      <w:r w:rsidRPr="00FA2291">
        <w:rPr>
          <w:rFonts w:ascii="GHEA Grapalat" w:hAnsi="GHEA Grapalat"/>
        </w:rPr>
        <w:t>վերը նշված եռամսյա ժամկետի ավարտից հետո՝ մինչեւ վճարման օրը, պետք է հաշվարկվի վերոնշյալ գումարների նկատմամբ պարզ տոկոսադրույք՝ չկատարման ժամանակահատվածում Եվրոպական կենտրոնական բանկի սահմանած՝ լոմբարդային ռեպոյի տոկոսադրույքի չափով՝ գումարած երեք տոկոսային կետ.</w:t>
      </w:r>
    </w:p>
    <w:p w:rsidR="004D0EC7" w:rsidRPr="00FA2291" w:rsidRDefault="00A3394A" w:rsidP="00BC3EAE">
      <w:pPr>
        <w:pStyle w:val="JuList"/>
        <w:widowControl w:val="0"/>
        <w:numPr>
          <w:ilvl w:val="0"/>
          <w:numId w:val="0"/>
        </w:numPr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</w:rPr>
      </w:pPr>
      <w:r w:rsidRPr="00FA2291">
        <w:rPr>
          <w:rFonts w:ascii="GHEA Grapalat" w:hAnsi="GHEA Grapalat"/>
        </w:rPr>
        <w:t>5.</w:t>
      </w:r>
      <w:r w:rsidRPr="00FA2291">
        <w:rPr>
          <w:rFonts w:ascii="GHEA Grapalat" w:hAnsi="GHEA Grapalat"/>
        </w:rPr>
        <w:tab/>
      </w:r>
      <w:r w:rsidRPr="00FA2291">
        <w:rPr>
          <w:rFonts w:ascii="GHEA Grapalat" w:hAnsi="GHEA Grapalat"/>
          <w:i/>
        </w:rPr>
        <w:t>Մերժում է</w:t>
      </w:r>
      <w:r w:rsidRPr="00FA2291">
        <w:rPr>
          <w:rFonts w:ascii="GHEA Grapalat" w:hAnsi="GHEA Grapalat"/>
        </w:rPr>
        <w:t xml:space="preserve"> դիմումատուի՝ արդարացի փոխհատուցման պահանջի մնացած մասը։</w:t>
      </w:r>
    </w:p>
    <w:p w:rsidR="008E3A08" w:rsidRDefault="007E2C8C" w:rsidP="00BC3EAE">
      <w:pPr>
        <w:pStyle w:val="JuParaLast"/>
        <w:keepNext w:val="0"/>
        <w:keepLines w:val="0"/>
        <w:widowControl w:val="0"/>
        <w:spacing w:before="0" w:after="160" w:line="360" w:lineRule="auto"/>
        <w:ind w:firstLine="567"/>
        <w:rPr>
          <w:rFonts w:ascii="GHEA Grapalat" w:hAnsi="GHEA Grapalat"/>
          <w:spacing w:val="6"/>
          <w:lang w:val="en-US"/>
        </w:rPr>
      </w:pPr>
      <w:r w:rsidRPr="00FA2291">
        <w:rPr>
          <w:rFonts w:ascii="GHEA Grapalat" w:hAnsi="GHEA Grapalat"/>
        </w:rPr>
        <w:t xml:space="preserve">Կատարված է անգլերենով </w:t>
      </w:r>
      <w:r w:rsidR="00FA2291">
        <w:rPr>
          <w:rFonts w:ascii="GHEA Grapalat" w:hAnsi="GHEA Grapalat"/>
        </w:rPr>
        <w:t>եւ</w:t>
      </w:r>
      <w:r w:rsidRPr="00FA2291">
        <w:rPr>
          <w:rFonts w:ascii="GHEA Grapalat" w:hAnsi="GHEA Grapalat"/>
        </w:rPr>
        <w:t xml:space="preserve"> գրավոր ծանուցվել է</w:t>
      </w:r>
      <w:r w:rsidR="0026420E" w:rsidRPr="00FA2291">
        <w:rPr>
          <w:rFonts w:ascii="GHEA Grapalat" w:hAnsi="GHEA Grapalat"/>
        </w:rPr>
        <w:t xml:space="preserve"> 2020</w:t>
      </w:r>
      <w:r w:rsidRPr="00FA2291">
        <w:rPr>
          <w:rFonts w:ascii="GHEA Grapalat" w:hAnsi="GHEA Grapalat"/>
        </w:rPr>
        <w:t xml:space="preserve"> թվականի </w:t>
      </w:r>
      <w:r w:rsidRPr="00BC3EAE">
        <w:rPr>
          <w:rFonts w:ascii="GHEA Grapalat" w:hAnsi="GHEA Grapalat"/>
          <w:spacing w:val="6"/>
        </w:rPr>
        <w:t>մարտի</w:t>
      </w:r>
      <w:r w:rsidR="00BC3EAE" w:rsidRPr="00BC3EAE">
        <w:rPr>
          <w:rFonts w:ascii="Courier New" w:hAnsi="Courier New" w:cs="Courier New"/>
          <w:spacing w:val="6"/>
        </w:rPr>
        <w:t> </w:t>
      </w:r>
      <w:r w:rsidR="0026420E" w:rsidRPr="00BC3EAE">
        <w:rPr>
          <w:rFonts w:ascii="GHEA Grapalat" w:hAnsi="GHEA Grapalat"/>
          <w:spacing w:val="6"/>
        </w:rPr>
        <w:t>26</w:t>
      </w:r>
      <w:r w:rsidRPr="00BC3EAE">
        <w:rPr>
          <w:rFonts w:ascii="GHEA Grapalat" w:hAnsi="GHEA Grapalat"/>
          <w:spacing w:val="6"/>
        </w:rPr>
        <w:t xml:space="preserve">-ին՝ համաձայն Դատարանի կանոնակարգի 77-րդ կանոնի 2-րդ </w:t>
      </w:r>
      <w:r w:rsidR="00FA2291" w:rsidRPr="00BC3EAE">
        <w:rPr>
          <w:rFonts w:ascii="GHEA Grapalat" w:hAnsi="GHEA Grapalat"/>
          <w:spacing w:val="6"/>
        </w:rPr>
        <w:t>եւ</w:t>
      </w:r>
      <w:r w:rsidRPr="00BC3EAE">
        <w:rPr>
          <w:rFonts w:ascii="GHEA Grapalat" w:hAnsi="GHEA Grapalat"/>
          <w:spacing w:val="6"/>
        </w:rPr>
        <w:t xml:space="preserve"> 3-րդ կետերի։</w:t>
      </w:r>
    </w:p>
    <w:p w:rsidR="00322BE4" w:rsidRPr="00322BE4" w:rsidRDefault="00322BE4" w:rsidP="00BC3EAE">
      <w:pPr>
        <w:pStyle w:val="JuParaLast"/>
        <w:keepNext w:val="0"/>
        <w:keepLines w:val="0"/>
        <w:widowControl w:val="0"/>
        <w:spacing w:before="0" w:after="160" w:line="360" w:lineRule="auto"/>
        <w:ind w:firstLine="567"/>
        <w:rPr>
          <w:rFonts w:ascii="GHEA Grapalat" w:hAnsi="GHEA Grapalat"/>
          <w:spacing w:val="6"/>
          <w:lang w:val="en-US"/>
        </w:rPr>
      </w:pPr>
    </w:p>
    <w:tbl>
      <w:tblPr>
        <w:tblW w:w="0" w:type="auto"/>
        <w:jc w:val="center"/>
        <w:tblLook w:val="04A0"/>
      </w:tblPr>
      <w:tblGrid>
        <w:gridCol w:w="4361"/>
        <w:gridCol w:w="3213"/>
      </w:tblGrid>
      <w:tr w:rsidR="00A3394A" w:rsidRPr="00FA2291" w:rsidTr="00322BE4">
        <w:trPr>
          <w:jc w:val="center"/>
        </w:trPr>
        <w:tc>
          <w:tcPr>
            <w:tcW w:w="4361" w:type="dxa"/>
            <w:shd w:val="clear" w:color="auto" w:fill="auto"/>
          </w:tcPr>
          <w:p w:rsidR="00A3394A" w:rsidRPr="00FA2291" w:rsidRDefault="00A3394A" w:rsidP="00BC3EAE">
            <w:pPr>
              <w:pStyle w:val="JuParaLast"/>
              <w:keepNext w:val="0"/>
              <w:keepLines w:val="0"/>
              <w:widowControl w:val="0"/>
              <w:spacing w:before="0" w:after="160" w:line="360" w:lineRule="auto"/>
              <w:ind w:firstLine="0"/>
              <w:jc w:val="center"/>
              <w:rPr>
                <w:rFonts w:ascii="GHEA Grapalat" w:hAnsi="GHEA Grapalat"/>
              </w:rPr>
            </w:pPr>
            <w:r w:rsidRPr="00FA2291">
              <w:rPr>
                <w:rFonts w:ascii="GHEA Grapalat" w:hAnsi="GHEA Grapalat"/>
              </w:rPr>
              <w:t>Ռենատա Դեգեներ</w:t>
            </w:r>
          </w:p>
        </w:tc>
        <w:tc>
          <w:tcPr>
            <w:tcW w:w="3213" w:type="dxa"/>
            <w:shd w:val="clear" w:color="auto" w:fill="auto"/>
          </w:tcPr>
          <w:p w:rsidR="00A3394A" w:rsidRPr="00FA2291" w:rsidRDefault="00A3394A" w:rsidP="00BC3EAE">
            <w:pPr>
              <w:pStyle w:val="JuParaLast"/>
              <w:keepNext w:val="0"/>
              <w:keepLines w:val="0"/>
              <w:widowControl w:val="0"/>
              <w:spacing w:before="0" w:after="160" w:line="360" w:lineRule="auto"/>
              <w:ind w:firstLine="0"/>
              <w:jc w:val="center"/>
              <w:rPr>
                <w:rFonts w:ascii="GHEA Grapalat" w:hAnsi="GHEA Grapalat"/>
              </w:rPr>
            </w:pPr>
            <w:r w:rsidRPr="00FA2291">
              <w:rPr>
                <w:rFonts w:ascii="GHEA Grapalat" w:hAnsi="GHEA Grapalat"/>
              </w:rPr>
              <w:t>Ալեշ Պեյխալ</w:t>
            </w:r>
          </w:p>
        </w:tc>
      </w:tr>
      <w:tr w:rsidR="00A3394A" w:rsidRPr="00FA2291" w:rsidTr="00322BE4">
        <w:trPr>
          <w:jc w:val="center"/>
        </w:trPr>
        <w:tc>
          <w:tcPr>
            <w:tcW w:w="4361" w:type="dxa"/>
            <w:shd w:val="clear" w:color="auto" w:fill="auto"/>
          </w:tcPr>
          <w:p w:rsidR="00A3394A" w:rsidRPr="00FA2291" w:rsidRDefault="00A3394A" w:rsidP="00BC3EAE">
            <w:pPr>
              <w:pStyle w:val="JuParaLast"/>
              <w:keepNext w:val="0"/>
              <w:keepLines w:val="0"/>
              <w:widowControl w:val="0"/>
              <w:spacing w:before="0" w:after="160" w:line="360" w:lineRule="auto"/>
              <w:ind w:firstLine="0"/>
              <w:jc w:val="center"/>
              <w:rPr>
                <w:rFonts w:ascii="GHEA Grapalat" w:hAnsi="GHEA Grapalat"/>
              </w:rPr>
            </w:pPr>
            <w:r w:rsidRPr="00FA2291">
              <w:rPr>
                <w:rFonts w:ascii="GHEA Grapalat" w:hAnsi="GHEA Grapalat"/>
              </w:rPr>
              <w:t>Քարտուղարի տեղակալ</w:t>
            </w:r>
          </w:p>
        </w:tc>
        <w:tc>
          <w:tcPr>
            <w:tcW w:w="3213" w:type="dxa"/>
            <w:shd w:val="clear" w:color="auto" w:fill="auto"/>
          </w:tcPr>
          <w:p w:rsidR="00A3394A" w:rsidRPr="00FA2291" w:rsidRDefault="00A3394A" w:rsidP="00BC3EAE">
            <w:pPr>
              <w:pStyle w:val="JuParaLast"/>
              <w:keepNext w:val="0"/>
              <w:keepLines w:val="0"/>
              <w:widowControl w:val="0"/>
              <w:spacing w:before="0" w:after="160" w:line="360" w:lineRule="auto"/>
              <w:ind w:firstLine="0"/>
              <w:jc w:val="center"/>
              <w:rPr>
                <w:rFonts w:ascii="GHEA Grapalat" w:hAnsi="GHEA Grapalat"/>
              </w:rPr>
            </w:pPr>
            <w:r w:rsidRPr="00FA2291">
              <w:rPr>
                <w:rFonts w:ascii="GHEA Grapalat" w:hAnsi="GHEA Grapalat"/>
              </w:rPr>
              <w:t>Նախագահ</w:t>
            </w:r>
          </w:p>
        </w:tc>
      </w:tr>
    </w:tbl>
    <w:p w:rsidR="00A3394A" w:rsidRPr="00FA2291" w:rsidRDefault="00A3394A" w:rsidP="00FA2291">
      <w:pPr>
        <w:pStyle w:val="JuParaLast"/>
        <w:keepNext w:val="0"/>
        <w:keepLines w:val="0"/>
        <w:widowControl w:val="0"/>
        <w:spacing w:before="0" w:after="160" w:line="360" w:lineRule="auto"/>
        <w:rPr>
          <w:rFonts w:ascii="GHEA Grapalat" w:hAnsi="GHEA Grapalat"/>
          <w:lang w:val="en-US"/>
        </w:rPr>
      </w:pPr>
    </w:p>
    <w:sectPr w:rsidR="00A3394A" w:rsidRPr="00FA2291" w:rsidSect="00BC3EAE">
      <w:headerReference w:type="even" r:id="rId12"/>
      <w:headerReference w:type="default" r:id="rId13"/>
      <w:footerReference w:type="even" r:id="rId14"/>
      <w:footerReference w:type="default" r:id="rId15"/>
      <w:footnotePr>
        <w:numRestart w:val="eachSect"/>
      </w:footnotePr>
      <w:pgSz w:w="11906" w:h="16838" w:code="9"/>
      <w:pgMar w:top="1418" w:right="1418" w:bottom="1418" w:left="1418" w:header="1418" w:footer="720" w:gutter="0"/>
      <w:pgNumType w:start="2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6C0" w:rsidRPr="00FD1F7F" w:rsidRDefault="009276C0" w:rsidP="0098410D">
      <w:r w:rsidRPr="00FD1F7F">
        <w:separator/>
      </w:r>
    </w:p>
  </w:endnote>
  <w:endnote w:type="continuationSeparator" w:id="1">
    <w:p w:rsidR="009276C0" w:rsidRPr="00FD1F7F" w:rsidRDefault="009276C0" w:rsidP="0098410D">
      <w:r w:rsidRPr="00FD1F7F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217" w:rsidRPr="00FC111E" w:rsidRDefault="00862217" w:rsidP="00FC111E">
    <w:pPr>
      <w:pStyle w:val="Footer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217" w:rsidRPr="00BC3EAE" w:rsidRDefault="00862217" w:rsidP="00BC3EAE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6C0" w:rsidRPr="00FD1F7F" w:rsidRDefault="009276C0" w:rsidP="0098410D">
      <w:r w:rsidRPr="00FD1F7F">
        <w:separator/>
      </w:r>
    </w:p>
  </w:footnote>
  <w:footnote w:type="continuationSeparator" w:id="1">
    <w:p w:rsidR="009276C0" w:rsidRPr="00FD1F7F" w:rsidRDefault="009276C0" w:rsidP="0098410D">
      <w:r w:rsidRPr="00FD1F7F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AE" w:rsidRPr="00FC111E" w:rsidRDefault="00BC3EAE" w:rsidP="00FC11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HEA Grapalat" w:hAnsi="GHEA Grapalat"/>
        <w:sz w:val="20"/>
        <w:szCs w:val="20"/>
      </w:rPr>
      <w:id w:val="18793207"/>
      <w:docPartObj>
        <w:docPartGallery w:val="Page Numbers (Top of Page)"/>
        <w:docPartUnique/>
      </w:docPartObj>
    </w:sdtPr>
    <w:sdtContent>
      <w:p w:rsidR="00FC111E" w:rsidRPr="00FC111E" w:rsidRDefault="00FC111E" w:rsidP="00FC111E">
        <w:pPr>
          <w:pStyle w:val="Header"/>
          <w:tabs>
            <w:tab w:val="clear" w:pos="4536"/>
            <w:tab w:val="clear" w:pos="9072"/>
          </w:tabs>
          <w:spacing w:after="160" w:line="360" w:lineRule="auto"/>
          <w:jc w:val="center"/>
          <w:rPr>
            <w:rFonts w:ascii="GHEA Grapalat" w:hAnsi="GHEA Grapalat"/>
            <w:sz w:val="20"/>
            <w:szCs w:val="20"/>
          </w:rPr>
        </w:pPr>
        <w:r w:rsidRPr="00FC111E">
          <w:rPr>
            <w:rFonts w:ascii="GHEA Grapalat" w:hAnsi="GHEA Grapalat"/>
            <w:sz w:val="20"/>
            <w:szCs w:val="20"/>
          </w:rPr>
          <w:t>ԳԱՍՊԱՐԻՆ ԸՆԴԴԵՄ ՀԱՅԱՍՏԱՆԻ ԳՈՐԾՈՎ ՎՃԻՌ</w:t>
        </w:r>
        <w:r w:rsidRPr="00FC111E">
          <w:rPr>
            <w:rFonts w:ascii="GHEA Grapalat" w:hAnsi="GHEA Grapalat"/>
            <w:sz w:val="20"/>
            <w:szCs w:val="20"/>
            <w:lang w:val="en-US"/>
          </w:rPr>
          <w:tab/>
        </w:r>
        <w:r w:rsidRPr="00FC111E">
          <w:rPr>
            <w:rFonts w:ascii="GHEA Grapalat" w:hAnsi="GHEA Grapalat"/>
            <w:sz w:val="20"/>
            <w:szCs w:val="20"/>
          </w:rPr>
          <w:fldChar w:fldCharType="begin"/>
        </w:r>
        <w:r w:rsidRPr="00FC111E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FC111E">
          <w:rPr>
            <w:rFonts w:ascii="GHEA Grapalat" w:hAnsi="GHEA Grapalat"/>
            <w:sz w:val="20"/>
            <w:szCs w:val="20"/>
          </w:rPr>
          <w:fldChar w:fldCharType="separate"/>
        </w:r>
        <w:r w:rsidR="00322BE4">
          <w:rPr>
            <w:rFonts w:ascii="GHEA Grapalat" w:hAnsi="GHEA Grapalat"/>
            <w:noProof/>
            <w:sz w:val="20"/>
            <w:szCs w:val="20"/>
          </w:rPr>
          <w:t>20</w:t>
        </w:r>
        <w:r w:rsidRPr="00FC111E">
          <w:rPr>
            <w:rFonts w:ascii="GHEA Grapalat" w:hAnsi="GHEA Grapalat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48F2261"/>
    <w:multiLevelType w:val="multilevel"/>
    <w:tmpl w:val="C8FE6436"/>
    <w:numStyleLink w:val="ECHRA1StyleList"/>
  </w:abstractNum>
  <w:abstractNum w:abstractNumId="1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85E6A40"/>
    <w:multiLevelType w:val="multilevel"/>
    <w:tmpl w:val="84A2DB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17" w:hanging="345"/>
      </w:pPr>
      <w:rPr>
        <w:rFonts w:ascii="Symbol" w:hAnsi="Symbol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>
    <w:nsid w:val="56B9429C"/>
    <w:multiLevelType w:val="multilevel"/>
    <w:tmpl w:val="03263022"/>
    <w:lvl w:ilvl="0">
      <w:start w:val="1"/>
      <w:numFmt w:val="none"/>
      <w:pStyle w:val="JuHHea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pStyle w:val="JuHA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pStyle w:val="JuHi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decimal"/>
      <w:pStyle w:val="JuHalpha"/>
      <w:lvlText w:val="(%7)"/>
      <w:lvlJc w:val="left"/>
      <w:pPr>
        <w:ind w:left="1372" w:hanging="334"/>
      </w:pPr>
      <w:rPr>
        <w:rFonts w:ascii="Times New Roman" w:hAnsi="Times New Roman" w:hint="default"/>
        <w:sz w:val="20"/>
      </w:rPr>
    </w:lvl>
    <w:lvl w:ilvl="7">
      <w:start w:val="1"/>
      <w:numFmt w:val="bullet"/>
      <w:pStyle w:val="JuH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644" w:hanging="226"/>
      </w:pPr>
      <w:rPr>
        <w:rFonts w:ascii="Calibri" w:hAnsi="Calibri" w:hint="default"/>
        <w:b w:val="0"/>
        <w:i w:val="0"/>
        <w:color w:val="auto"/>
        <w:sz w:val="18"/>
      </w:rPr>
    </w:lvl>
  </w:abstractNum>
  <w:abstractNum w:abstractNumId="18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69B170C5"/>
    <w:multiLevelType w:val="multilevel"/>
    <w:tmpl w:val="EBE68D30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5"/>
  </w:num>
  <w:num w:numId="5">
    <w:abstractNumId w:val="12"/>
  </w:num>
  <w:num w:numId="6">
    <w:abstractNumId w:val="16"/>
  </w:num>
  <w:num w:numId="7">
    <w:abstractNumId w:val="15"/>
  </w:num>
  <w:num w:numId="8">
    <w:abstractNumId w:val="16"/>
  </w:num>
  <w:num w:numId="9">
    <w:abstractNumId w:val="19"/>
  </w:num>
  <w:num w:numId="10">
    <w:abstractNumId w:val="17"/>
  </w:num>
  <w:num w:numId="11">
    <w:abstractNumId w:val="9"/>
  </w:num>
  <w:num w:numId="12">
    <w:abstractNumId w:val="1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9"/>
  </w:num>
  <w:num w:numId="24">
    <w:abstractNumId w:val="17"/>
  </w:num>
  <w:num w:numId="25">
    <w:abstractNumId w:val="9"/>
  </w:num>
  <w:num w:numId="26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hideSpellingErrors/>
  <w:stylePaneFormatFilter w:val="D00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numRestart w:val="eachSect"/>
    <w:footnote w:id="0"/>
    <w:footnote w:id="1"/>
  </w:footnotePr>
  <w:endnotePr>
    <w:numFmt w:val="decimal"/>
    <w:endnote w:id="0"/>
    <w:endnote w:id="1"/>
  </w:endnotePr>
  <w:compat/>
  <w:docVars>
    <w:docVar w:name="ApplicationsApp" w:val="1"/>
    <w:docVar w:name="EMM" w:val="0"/>
    <w:docVar w:name="NBEMMDOC" w:val="0"/>
  </w:docVars>
  <w:rsids>
    <w:rsidRoot w:val="00C14628"/>
    <w:rsid w:val="000041F8"/>
    <w:rsid w:val="000042A8"/>
    <w:rsid w:val="00004308"/>
    <w:rsid w:val="00005BF0"/>
    <w:rsid w:val="00007154"/>
    <w:rsid w:val="00007886"/>
    <w:rsid w:val="000103AE"/>
    <w:rsid w:val="00011D69"/>
    <w:rsid w:val="00012AD3"/>
    <w:rsid w:val="00015C2D"/>
    <w:rsid w:val="00015F00"/>
    <w:rsid w:val="000168BA"/>
    <w:rsid w:val="00022C1D"/>
    <w:rsid w:val="00024036"/>
    <w:rsid w:val="00031428"/>
    <w:rsid w:val="0003452E"/>
    <w:rsid w:val="00034987"/>
    <w:rsid w:val="00041560"/>
    <w:rsid w:val="00053A53"/>
    <w:rsid w:val="000602DF"/>
    <w:rsid w:val="00061B05"/>
    <w:rsid w:val="000632D5"/>
    <w:rsid w:val="000644EE"/>
    <w:rsid w:val="00066ACA"/>
    <w:rsid w:val="0007780A"/>
    <w:rsid w:val="00085457"/>
    <w:rsid w:val="000858C8"/>
    <w:rsid w:val="000858DA"/>
    <w:rsid w:val="000925AD"/>
    <w:rsid w:val="00096FE1"/>
    <w:rsid w:val="000972BD"/>
    <w:rsid w:val="00097A62"/>
    <w:rsid w:val="000A24EB"/>
    <w:rsid w:val="000B5095"/>
    <w:rsid w:val="000B686A"/>
    <w:rsid w:val="000B6923"/>
    <w:rsid w:val="000B7195"/>
    <w:rsid w:val="000C5D28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9EE"/>
    <w:rsid w:val="000E7D45"/>
    <w:rsid w:val="000F7851"/>
    <w:rsid w:val="00101505"/>
    <w:rsid w:val="00104E23"/>
    <w:rsid w:val="00110DA8"/>
    <w:rsid w:val="00111B0C"/>
    <w:rsid w:val="00111CBB"/>
    <w:rsid w:val="00120D6C"/>
    <w:rsid w:val="001233AA"/>
    <w:rsid w:val="001257EC"/>
    <w:rsid w:val="0012795E"/>
    <w:rsid w:val="00131155"/>
    <w:rsid w:val="00133D33"/>
    <w:rsid w:val="00134B6A"/>
    <w:rsid w:val="00134D64"/>
    <w:rsid w:val="00135A30"/>
    <w:rsid w:val="0013612C"/>
    <w:rsid w:val="00137FF6"/>
    <w:rsid w:val="00141650"/>
    <w:rsid w:val="00154BE7"/>
    <w:rsid w:val="001561B6"/>
    <w:rsid w:val="00162A12"/>
    <w:rsid w:val="00166530"/>
    <w:rsid w:val="001673A0"/>
    <w:rsid w:val="001673EB"/>
    <w:rsid w:val="00170027"/>
    <w:rsid w:val="001832BD"/>
    <w:rsid w:val="001943B5"/>
    <w:rsid w:val="00195134"/>
    <w:rsid w:val="001A145B"/>
    <w:rsid w:val="001A339D"/>
    <w:rsid w:val="001A3E09"/>
    <w:rsid w:val="001A545D"/>
    <w:rsid w:val="001A58F0"/>
    <w:rsid w:val="001A674C"/>
    <w:rsid w:val="001B3B24"/>
    <w:rsid w:val="001C055B"/>
    <w:rsid w:val="001C0F98"/>
    <w:rsid w:val="001C2A42"/>
    <w:rsid w:val="001D101E"/>
    <w:rsid w:val="001D63ED"/>
    <w:rsid w:val="001D7348"/>
    <w:rsid w:val="001E035B"/>
    <w:rsid w:val="001E0961"/>
    <w:rsid w:val="001E3EAE"/>
    <w:rsid w:val="001E6857"/>
    <w:rsid w:val="001E6F32"/>
    <w:rsid w:val="001F0D0E"/>
    <w:rsid w:val="001F2145"/>
    <w:rsid w:val="001F6262"/>
    <w:rsid w:val="001F67B0"/>
    <w:rsid w:val="001F6BBB"/>
    <w:rsid w:val="001F6C43"/>
    <w:rsid w:val="001F7B3D"/>
    <w:rsid w:val="00202752"/>
    <w:rsid w:val="0020335A"/>
    <w:rsid w:val="002052BC"/>
    <w:rsid w:val="002052C6"/>
    <w:rsid w:val="00205F9F"/>
    <w:rsid w:val="00210338"/>
    <w:rsid w:val="002115FC"/>
    <w:rsid w:val="00212C0F"/>
    <w:rsid w:val="0021423C"/>
    <w:rsid w:val="0022220A"/>
    <w:rsid w:val="00223179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51146"/>
    <w:rsid w:val="00252C4E"/>
    <w:rsid w:val="002532C5"/>
    <w:rsid w:val="00254DF2"/>
    <w:rsid w:val="00260C03"/>
    <w:rsid w:val="00262327"/>
    <w:rsid w:val="0026420E"/>
    <w:rsid w:val="0026540E"/>
    <w:rsid w:val="00275123"/>
    <w:rsid w:val="002764A9"/>
    <w:rsid w:val="00282240"/>
    <w:rsid w:val="00282823"/>
    <w:rsid w:val="00287AD5"/>
    <w:rsid w:val="002920B0"/>
    <w:rsid w:val="002934D0"/>
    <w:rsid w:val="00293676"/>
    <w:rsid w:val="00293BD9"/>
    <w:rsid w:val="002948AD"/>
    <w:rsid w:val="002A01CC"/>
    <w:rsid w:val="002A613A"/>
    <w:rsid w:val="002A61B1"/>
    <w:rsid w:val="002A663C"/>
    <w:rsid w:val="002B444B"/>
    <w:rsid w:val="002B5887"/>
    <w:rsid w:val="002B67CF"/>
    <w:rsid w:val="002C0E27"/>
    <w:rsid w:val="002C2AFD"/>
    <w:rsid w:val="002C3040"/>
    <w:rsid w:val="002C4433"/>
    <w:rsid w:val="002C4D39"/>
    <w:rsid w:val="002C7826"/>
    <w:rsid w:val="002C79F1"/>
    <w:rsid w:val="002D022D"/>
    <w:rsid w:val="002D24BB"/>
    <w:rsid w:val="002D27AC"/>
    <w:rsid w:val="002D2FA7"/>
    <w:rsid w:val="002D47BA"/>
    <w:rsid w:val="002D77B9"/>
    <w:rsid w:val="002E2876"/>
    <w:rsid w:val="002E46DA"/>
    <w:rsid w:val="002F0BB6"/>
    <w:rsid w:val="002F0C87"/>
    <w:rsid w:val="002F2AF7"/>
    <w:rsid w:val="002F69C4"/>
    <w:rsid w:val="002F7D9E"/>
    <w:rsid w:val="002F7E1C"/>
    <w:rsid w:val="003018F0"/>
    <w:rsid w:val="00301A75"/>
    <w:rsid w:val="00302F70"/>
    <w:rsid w:val="0030336F"/>
    <w:rsid w:val="0030375E"/>
    <w:rsid w:val="00312A30"/>
    <w:rsid w:val="003201D8"/>
    <w:rsid w:val="00320F72"/>
    <w:rsid w:val="00322BE4"/>
    <w:rsid w:val="0032463E"/>
    <w:rsid w:val="00325C9D"/>
    <w:rsid w:val="00326224"/>
    <w:rsid w:val="00331066"/>
    <w:rsid w:val="00337B02"/>
    <w:rsid w:val="00337EE4"/>
    <w:rsid w:val="00340FFD"/>
    <w:rsid w:val="00344063"/>
    <w:rsid w:val="003446E6"/>
    <w:rsid w:val="00345C41"/>
    <w:rsid w:val="00347459"/>
    <w:rsid w:val="0035021E"/>
    <w:rsid w:val="003506B1"/>
    <w:rsid w:val="00355877"/>
    <w:rsid w:val="00356AC7"/>
    <w:rsid w:val="003609FA"/>
    <w:rsid w:val="003710C8"/>
    <w:rsid w:val="003750BE"/>
    <w:rsid w:val="00385A36"/>
    <w:rsid w:val="00385F3D"/>
    <w:rsid w:val="00387783"/>
    <w:rsid w:val="00387B9D"/>
    <w:rsid w:val="00387C70"/>
    <w:rsid w:val="00390294"/>
    <w:rsid w:val="0039364F"/>
    <w:rsid w:val="00396686"/>
    <w:rsid w:val="0039778E"/>
    <w:rsid w:val="003A2872"/>
    <w:rsid w:val="003B0433"/>
    <w:rsid w:val="003B4941"/>
    <w:rsid w:val="003C5714"/>
    <w:rsid w:val="003C6B9F"/>
    <w:rsid w:val="003C6E2A"/>
    <w:rsid w:val="003D0299"/>
    <w:rsid w:val="003E6D80"/>
    <w:rsid w:val="003F05FA"/>
    <w:rsid w:val="003F244A"/>
    <w:rsid w:val="003F2517"/>
    <w:rsid w:val="003F30B8"/>
    <w:rsid w:val="003F378F"/>
    <w:rsid w:val="003F4C45"/>
    <w:rsid w:val="003F5F7B"/>
    <w:rsid w:val="003F7D64"/>
    <w:rsid w:val="0040433A"/>
    <w:rsid w:val="00411A45"/>
    <w:rsid w:val="00414300"/>
    <w:rsid w:val="00414F27"/>
    <w:rsid w:val="00420703"/>
    <w:rsid w:val="00425C67"/>
    <w:rsid w:val="00427E7A"/>
    <w:rsid w:val="004343A7"/>
    <w:rsid w:val="004355AC"/>
    <w:rsid w:val="00436C49"/>
    <w:rsid w:val="0044270D"/>
    <w:rsid w:val="00443D98"/>
    <w:rsid w:val="00445366"/>
    <w:rsid w:val="00447036"/>
    <w:rsid w:val="00447F5B"/>
    <w:rsid w:val="00461DB0"/>
    <w:rsid w:val="00463926"/>
    <w:rsid w:val="00464C9A"/>
    <w:rsid w:val="00470A7A"/>
    <w:rsid w:val="004725A5"/>
    <w:rsid w:val="00474F3D"/>
    <w:rsid w:val="00477E3A"/>
    <w:rsid w:val="00482B7A"/>
    <w:rsid w:val="00483E5F"/>
    <w:rsid w:val="004849F4"/>
    <w:rsid w:val="00485B79"/>
    <w:rsid w:val="00485FF9"/>
    <w:rsid w:val="004907F0"/>
    <w:rsid w:val="0049140B"/>
    <w:rsid w:val="004923A5"/>
    <w:rsid w:val="0049310E"/>
    <w:rsid w:val="004950E2"/>
    <w:rsid w:val="00495A49"/>
    <w:rsid w:val="00496BFB"/>
    <w:rsid w:val="004A15C7"/>
    <w:rsid w:val="004A3201"/>
    <w:rsid w:val="004B013B"/>
    <w:rsid w:val="004B112B"/>
    <w:rsid w:val="004B444E"/>
    <w:rsid w:val="004C01E4"/>
    <w:rsid w:val="004C086C"/>
    <w:rsid w:val="004C0A45"/>
    <w:rsid w:val="004C1F56"/>
    <w:rsid w:val="004C27BC"/>
    <w:rsid w:val="004C2E9F"/>
    <w:rsid w:val="004C6621"/>
    <w:rsid w:val="004D0EC7"/>
    <w:rsid w:val="004D15F3"/>
    <w:rsid w:val="004D3B3D"/>
    <w:rsid w:val="004D4EF1"/>
    <w:rsid w:val="004D5311"/>
    <w:rsid w:val="004D5DCC"/>
    <w:rsid w:val="004D7E45"/>
    <w:rsid w:val="004F10AF"/>
    <w:rsid w:val="004F11A4"/>
    <w:rsid w:val="004F2389"/>
    <w:rsid w:val="004F304D"/>
    <w:rsid w:val="004F4290"/>
    <w:rsid w:val="004F4296"/>
    <w:rsid w:val="004F61BE"/>
    <w:rsid w:val="004F66B1"/>
    <w:rsid w:val="00511C07"/>
    <w:rsid w:val="005125CB"/>
    <w:rsid w:val="00512EC4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30FE6"/>
    <w:rsid w:val="00531DF2"/>
    <w:rsid w:val="0053315C"/>
    <w:rsid w:val="00537476"/>
    <w:rsid w:val="005442EE"/>
    <w:rsid w:val="00545DA6"/>
    <w:rsid w:val="00547353"/>
    <w:rsid w:val="005474E7"/>
    <w:rsid w:val="005512A3"/>
    <w:rsid w:val="005578CE"/>
    <w:rsid w:val="00562781"/>
    <w:rsid w:val="00562B6C"/>
    <w:rsid w:val="0057271C"/>
    <w:rsid w:val="00572845"/>
    <w:rsid w:val="00574102"/>
    <w:rsid w:val="00583774"/>
    <w:rsid w:val="005879A2"/>
    <w:rsid w:val="00592772"/>
    <w:rsid w:val="005955CA"/>
    <w:rsid w:val="0059574A"/>
    <w:rsid w:val="005A1B9B"/>
    <w:rsid w:val="005A2E79"/>
    <w:rsid w:val="005A6751"/>
    <w:rsid w:val="005B092E"/>
    <w:rsid w:val="005B0BAF"/>
    <w:rsid w:val="005B142F"/>
    <w:rsid w:val="005B152C"/>
    <w:rsid w:val="005B1EE0"/>
    <w:rsid w:val="005B2B24"/>
    <w:rsid w:val="005B4425"/>
    <w:rsid w:val="005B4B94"/>
    <w:rsid w:val="005C0942"/>
    <w:rsid w:val="005C3EE8"/>
    <w:rsid w:val="005D2F2A"/>
    <w:rsid w:val="005D34F9"/>
    <w:rsid w:val="005D4190"/>
    <w:rsid w:val="005D67A3"/>
    <w:rsid w:val="005E2988"/>
    <w:rsid w:val="005E3085"/>
    <w:rsid w:val="005E75D0"/>
    <w:rsid w:val="005F51E1"/>
    <w:rsid w:val="00611C80"/>
    <w:rsid w:val="00620692"/>
    <w:rsid w:val="00623640"/>
    <w:rsid w:val="006242CA"/>
    <w:rsid w:val="006248DF"/>
    <w:rsid w:val="00625242"/>
    <w:rsid w:val="00627507"/>
    <w:rsid w:val="00633717"/>
    <w:rsid w:val="006344E1"/>
    <w:rsid w:val="00643524"/>
    <w:rsid w:val="0064393B"/>
    <w:rsid w:val="006545C4"/>
    <w:rsid w:val="00661971"/>
    <w:rsid w:val="00661CE8"/>
    <w:rsid w:val="006623D9"/>
    <w:rsid w:val="006642A5"/>
    <w:rsid w:val="0066550C"/>
    <w:rsid w:val="00665BD2"/>
    <w:rsid w:val="006716F2"/>
    <w:rsid w:val="00682BF2"/>
    <w:rsid w:val="00682F53"/>
    <w:rsid w:val="0068573E"/>
    <w:rsid w:val="006859CE"/>
    <w:rsid w:val="00687084"/>
    <w:rsid w:val="00691270"/>
    <w:rsid w:val="00694BA8"/>
    <w:rsid w:val="006A037C"/>
    <w:rsid w:val="006A36F4"/>
    <w:rsid w:val="006A406F"/>
    <w:rsid w:val="006A5D3A"/>
    <w:rsid w:val="006C23D4"/>
    <w:rsid w:val="006C52ED"/>
    <w:rsid w:val="006C7BB0"/>
    <w:rsid w:val="006D3237"/>
    <w:rsid w:val="006E2E37"/>
    <w:rsid w:val="006E3CF1"/>
    <w:rsid w:val="006E68A3"/>
    <w:rsid w:val="006E7E80"/>
    <w:rsid w:val="006F1C2D"/>
    <w:rsid w:val="006F48CA"/>
    <w:rsid w:val="006F64DD"/>
    <w:rsid w:val="006F712D"/>
    <w:rsid w:val="00715127"/>
    <w:rsid w:val="00715E8E"/>
    <w:rsid w:val="00716038"/>
    <w:rsid w:val="00723580"/>
    <w:rsid w:val="00723755"/>
    <w:rsid w:val="0073136C"/>
    <w:rsid w:val="00731F0F"/>
    <w:rsid w:val="00733250"/>
    <w:rsid w:val="00741404"/>
    <w:rsid w:val="0074362D"/>
    <w:rsid w:val="007449E5"/>
    <w:rsid w:val="0074750E"/>
    <w:rsid w:val="00747FF0"/>
    <w:rsid w:val="0075019C"/>
    <w:rsid w:val="0075566E"/>
    <w:rsid w:val="00756F94"/>
    <w:rsid w:val="007618F6"/>
    <w:rsid w:val="00763602"/>
    <w:rsid w:val="00764D4E"/>
    <w:rsid w:val="00765A1F"/>
    <w:rsid w:val="007660F3"/>
    <w:rsid w:val="00775B6D"/>
    <w:rsid w:val="00776D68"/>
    <w:rsid w:val="0078323E"/>
    <w:rsid w:val="007850EE"/>
    <w:rsid w:val="00785B95"/>
    <w:rsid w:val="007902F8"/>
    <w:rsid w:val="00790E96"/>
    <w:rsid w:val="00793366"/>
    <w:rsid w:val="00795CE9"/>
    <w:rsid w:val="007A3000"/>
    <w:rsid w:val="007A5C26"/>
    <w:rsid w:val="007A716F"/>
    <w:rsid w:val="007B0D18"/>
    <w:rsid w:val="007B270A"/>
    <w:rsid w:val="007B4182"/>
    <w:rsid w:val="007C0695"/>
    <w:rsid w:val="007C419A"/>
    <w:rsid w:val="007C4CC8"/>
    <w:rsid w:val="007C5426"/>
    <w:rsid w:val="007C5798"/>
    <w:rsid w:val="007D1ECD"/>
    <w:rsid w:val="007D3701"/>
    <w:rsid w:val="007D4832"/>
    <w:rsid w:val="007E21B2"/>
    <w:rsid w:val="007E2C4E"/>
    <w:rsid w:val="007E2C8C"/>
    <w:rsid w:val="007E51BA"/>
    <w:rsid w:val="007E73D7"/>
    <w:rsid w:val="007F1905"/>
    <w:rsid w:val="007F27E4"/>
    <w:rsid w:val="007F3437"/>
    <w:rsid w:val="00802C64"/>
    <w:rsid w:val="00803F30"/>
    <w:rsid w:val="00805E52"/>
    <w:rsid w:val="008061D0"/>
    <w:rsid w:val="008062E4"/>
    <w:rsid w:val="00810B38"/>
    <w:rsid w:val="008204C7"/>
    <w:rsid w:val="00820992"/>
    <w:rsid w:val="00823602"/>
    <w:rsid w:val="008255F5"/>
    <w:rsid w:val="0083014E"/>
    <w:rsid w:val="0083214A"/>
    <w:rsid w:val="00834220"/>
    <w:rsid w:val="008436F4"/>
    <w:rsid w:val="00845723"/>
    <w:rsid w:val="008519E7"/>
    <w:rsid w:val="00851EF9"/>
    <w:rsid w:val="008577FD"/>
    <w:rsid w:val="00860B03"/>
    <w:rsid w:val="00862217"/>
    <w:rsid w:val="0086497A"/>
    <w:rsid w:val="00867066"/>
    <w:rsid w:val="008713A1"/>
    <w:rsid w:val="00872584"/>
    <w:rsid w:val="008754AB"/>
    <w:rsid w:val="0088060C"/>
    <w:rsid w:val="00882CD5"/>
    <w:rsid w:val="00883151"/>
    <w:rsid w:val="00892B7E"/>
    <w:rsid w:val="00893576"/>
    <w:rsid w:val="00893E73"/>
    <w:rsid w:val="008958BB"/>
    <w:rsid w:val="008A2673"/>
    <w:rsid w:val="008A750E"/>
    <w:rsid w:val="008B02DC"/>
    <w:rsid w:val="008B4347"/>
    <w:rsid w:val="008B57CE"/>
    <w:rsid w:val="008C26DE"/>
    <w:rsid w:val="008D1D32"/>
    <w:rsid w:val="008D2225"/>
    <w:rsid w:val="008D37EC"/>
    <w:rsid w:val="008D4752"/>
    <w:rsid w:val="008D48E9"/>
    <w:rsid w:val="008D5A13"/>
    <w:rsid w:val="008D66F7"/>
    <w:rsid w:val="008E1888"/>
    <w:rsid w:val="008E271C"/>
    <w:rsid w:val="008E3A08"/>
    <w:rsid w:val="008E418E"/>
    <w:rsid w:val="008E55EF"/>
    <w:rsid w:val="008E5BC6"/>
    <w:rsid w:val="008E6217"/>
    <w:rsid w:val="008E6A25"/>
    <w:rsid w:val="008F0B7C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5B7F"/>
    <w:rsid w:val="009066FC"/>
    <w:rsid w:val="009140A3"/>
    <w:rsid w:val="009144A2"/>
    <w:rsid w:val="0091510C"/>
    <w:rsid w:val="009259AC"/>
    <w:rsid w:val="00926F38"/>
    <w:rsid w:val="009276C0"/>
    <w:rsid w:val="00927BEB"/>
    <w:rsid w:val="0093241A"/>
    <w:rsid w:val="009333DC"/>
    <w:rsid w:val="00934301"/>
    <w:rsid w:val="00936CD1"/>
    <w:rsid w:val="00941747"/>
    <w:rsid w:val="00941EFB"/>
    <w:rsid w:val="009424FA"/>
    <w:rsid w:val="009436B3"/>
    <w:rsid w:val="00947AFB"/>
    <w:rsid w:val="00951AA3"/>
    <w:rsid w:val="00951D7D"/>
    <w:rsid w:val="009550D6"/>
    <w:rsid w:val="00956D0C"/>
    <w:rsid w:val="009630C7"/>
    <w:rsid w:val="00972B55"/>
    <w:rsid w:val="009743B7"/>
    <w:rsid w:val="0098117E"/>
    <w:rsid w:val="0098228B"/>
    <w:rsid w:val="009828DA"/>
    <w:rsid w:val="0098410D"/>
    <w:rsid w:val="00985BAB"/>
    <w:rsid w:val="00986B3C"/>
    <w:rsid w:val="00993013"/>
    <w:rsid w:val="009956B5"/>
    <w:rsid w:val="009A115C"/>
    <w:rsid w:val="009B1606"/>
    <w:rsid w:val="009B1B5F"/>
    <w:rsid w:val="009B6673"/>
    <w:rsid w:val="009C006D"/>
    <w:rsid w:val="009C191B"/>
    <w:rsid w:val="009C2BD6"/>
    <w:rsid w:val="009E1F32"/>
    <w:rsid w:val="009E2CC2"/>
    <w:rsid w:val="009E6FCE"/>
    <w:rsid w:val="009E776C"/>
    <w:rsid w:val="009F4C8F"/>
    <w:rsid w:val="00A05588"/>
    <w:rsid w:val="00A15601"/>
    <w:rsid w:val="00A1726E"/>
    <w:rsid w:val="00A204CF"/>
    <w:rsid w:val="00A21D2B"/>
    <w:rsid w:val="00A22745"/>
    <w:rsid w:val="00A23D49"/>
    <w:rsid w:val="00A27004"/>
    <w:rsid w:val="00A308CE"/>
    <w:rsid w:val="00A30C29"/>
    <w:rsid w:val="00A3394A"/>
    <w:rsid w:val="00A34DD6"/>
    <w:rsid w:val="00A35683"/>
    <w:rsid w:val="00A36819"/>
    <w:rsid w:val="00A36989"/>
    <w:rsid w:val="00A41FA7"/>
    <w:rsid w:val="00A43628"/>
    <w:rsid w:val="00A51D0F"/>
    <w:rsid w:val="00A54192"/>
    <w:rsid w:val="00A57147"/>
    <w:rsid w:val="00A6035E"/>
    <w:rsid w:val="00A6144C"/>
    <w:rsid w:val="00A62CD5"/>
    <w:rsid w:val="00A66617"/>
    <w:rsid w:val="00A671F8"/>
    <w:rsid w:val="00A673A4"/>
    <w:rsid w:val="00A724AE"/>
    <w:rsid w:val="00A72B37"/>
    <w:rsid w:val="00A73329"/>
    <w:rsid w:val="00A77FAE"/>
    <w:rsid w:val="00A80441"/>
    <w:rsid w:val="00A82359"/>
    <w:rsid w:val="00A865D2"/>
    <w:rsid w:val="00A87192"/>
    <w:rsid w:val="00A90BCD"/>
    <w:rsid w:val="00A92866"/>
    <w:rsid w:val="00A94C20"/>
    <w:rsid w:val="00AA0113"/>
    <w:rsid w:val="00AA1B09"/>
    <w:rsid w:val="00AA227F"/>
    <w:rsid w:val="00AA3BC7"/>
    <w:rsid w:val="00AA754A"/>
    <w:rsid w:val="00AB099E"/>
    <w:rsid w:val="00AB4328"/>
    <w:rsid w:val="00AC4CD4"/>
    <w:rsid w:val="00AD0DB3"/>
    <w:rsid w:val="00AE0A2E"/>
    <w:rsid w:val="00AE354C"/>
    <w:rsid w:val="00AF36E8"/>
    <w:rsid w:val="00AF442B"/>
    <w:rsid w:val="00AF4B07"/>
    <w:rsid w:val="00AF6186"/>
    <w:rsid w:val="00AF7A3A"/>
    <w:rsid w:val="00B02587"/>
    <w:rsid w:val="00B160DB"/>
    <w:rsid w:val="00B20836"/>
    <w:rsid w:val="00B235BB"/>
    <w:rsid w:val="00B27A44"/>
    <w:rsid w:val="00B30BBF"/>
    <w:rsid w:val="00B33C03"/>
    <w:rsid w:val="00B358A1"/>
    <w:rsid w:val="00B4421F"/>
    <w:rsid w:val="00B44E56"/>
    <w:rsid w:val="00B45917"/>
    <w:rsid w:val="00B46543"/>
    <w:rsid w:val="00B47D33"/>
    <w:rsid w:val="00B50EF9"/>
    <w:rsid w:val="00B52BE0"/>
    <w:rsid w:val="00B54133"/>
    <w:rsid w:val="00B701ED"/>
    <w:rsid w:val="00B748F7"/>
    <w:rsid w:val="00B8086C"/>
    <w:rsid w:val="00B81C58"/>
    <w:rsid w:val="00B836D1"/>
    <w:rsid w:val="00B861B4"/>
    <w:rsid w:val="00B86DFE"/>
    <w:rsid w:val="00B90990"/>
    <w:rsid w:val="00B922FF"/>
    <w:rsid w:val="00B9281E"/>
    <w:rsid w:val="00B93925"/>
    <w:rsid w:val="00B93E1B"/>
    <w:rsid w:val="00B95187"/>
    <w:rsid w:val="00B95378"/>
    <w:rsid w:val="00BA07E9"/>
    <w:rsid w:val="00BA2D55"/>
    <w:rsid w:val="00BA71B1"/>
    <w:rsid w:val="00BB0637"/>
    <w:rsid w:val="00BB345F"/>
    <w:rsid w:val="00BB68EA"/>
    <w:rsid w:val="00BC0B99"/>
    <w:rsid w:val="00BC1C27"/>
    <w:rsid w:val="00BC3EAE"/>
    <w:rsid w:val="00BC6BBF"/>
    <w:rsid w:val="00BD1572"/>
    <w:rsid w:val="00BE14E3"/>
    <w:rsid w:val="00BE3774"/>
    <w:rsid w:val="00BE41E5"/>
    <w:rsid w:val="00BF118F"/>
    <w:rsid w:val="00BF4109"/>
    <w:rsid w:val="00BF4CC3"/>
    <w:rsid w:val="00C054C7"/>
    <w:rsid w:val="00C057B5"/>
    <w:rsid w:val="00C0700E"/>
    <w:rsid w:val="00C115C3"/>
    <w:rsid w:val="00C14628"/>
    <w:rsid w:val="00C15547"/>
    <w:rsid w:val="00C1672D"/>
    <w:rsid w:val="00C22687"/>
    <w:rsid w:val="00C26A92"/>
    <w:rsid w:val="00C26B1C"/>
    <w:rsid w:val="00C27ADF"/>
    <w:rsid w:val="00C32E4D"/>
    <w:rsid w:val="00C33153"/>
    <w:rsid w:val="00C333A0"/>
    <w:rsid w:val="00C36A81"/>
    <w:rsid w:val="00C41974"/>
    <w:rsid w:val="00C43BE8"/>
    <w:rsid w:val="00C44A2C"/>
    <w:rsid w:val="00C46C21"/>
    <w:rsid w:val="00C477F7"/>
    <w:rsid w:val="00C509A6"/>
    <w:rsid w:val="00C53F4A"/>
    <w:rsid w:val="00C54125"/>
    <w:rsid w:val="00C55B54"/>
    <w:rsid w:val="00C5740C"/>
    <w:rsid w:val="00C6098E"/>
    <w:rsid w:val="00C6152C"/>
    <w:rsid w:val="00C70DED"/>
    <w:rsid w:val="00C74810"/>
    <w:rsid w:val="00C90D68"/>
    <w:rsid w:val="00C939FE"/>
    <w:rsid w:val="00C944C8"/>
    <w:rsid w:val="00CA4BDA"/>
    <w:rsid w:val="00CB13E3"/>
    <w:rsid w:val="00CB1F66"/>
    <w:rsid w:val="00CB232C"/>
    <w:rsid w:val="00CB2951"/>
    <w:rsid w:val="00CB4277"/>
    <w:rsid w:val="00CB72F3"/>
    <w:rsid w:val="00CC5067"/>
    <w:rsid w:val="00CC559C"/>
    <w:rsid w:val="00CD11D3"/>
    <w:rsid w:val="00CD282B"/>
    <w:rsid w:val="00CD4C35"/>
    <w:rsid w:val="00CD7369"/>
    <w:rsid w:val="00CE0B0E"/>
    <w:rsid w:val="00CE1700"/>
    <w:rsid w:val="00CE3831"/>
    <w:rsid w:val="00CE4D3D"/>
    <w:rsid w:val="00CF2397"/>
    <w:rsid w:val="00CF6C88"/>
    <w:rsid w:val="00D00ABB"/>
    <w:rsid w:val="00D02EEC"/>
    <w:rsid w:val="00D03551"/>
    <w:rsid w:val="00D0460C"/>
    <w:rsid w:val="00D06A63"/>
    <w:rsid w:val="00D07E0E"/>
    <w:rsid w:val="00D10CD6"/>
    <w:rsid w:val="00D11478"/>
    <w:rsid w:val="00D15ED0"/>
    <w:rsid w:val="00D164BF"/>
    <w:rsid w:val="00D21B3E"/>
    <w:rsid w:val="00D21FED"/>
    <w:rsid w:val="00D23048"/>
    <w:rsid w:val="00D24251"/>
    <w:rsid w:val="00D264D1"/>
    <w:rsid w:val="00D26E72"/>
    <w:rsid w:val="00D27A2B"/>
    <w:rsid w:val="00D32B38"/>
    <w:rsid w:val="00D33CE8"/>
    <w:rsid w:val="00D343E2"/>
    <w:rsid w:val="00D361A2"/>
    <w:rsid w:val="00D4023C"/>
    <w:rsid w:val="00D44C2E"/>
    <w:rsid w:val="00D45414"/>
    <w:rsid w:val="00D46F16"/>
    <w:rsid w:val="00D50A0A"/>
    <w:rsid w:val="00D53548"/>
    <w:rsid w:val="00D566BD"/>
    <w:rsid w:val="00D57A4D"/>
    <w:rsid w:val="00D60AA7"/>
    <w:rsid w:val="00D6435F"/>
    <w:rsid w:val="00D66471"/>
    <w:rsid w:val="00D668E1"/>
    <w:rsid w:val="00D70641"/>
    <w:rsid w:val="00D74888"/>
    <w:rsid w:val="00D75E28"/>
    <w:rsid w:val="00D772C2"/>
    <w:rsid w:val="00D8008E"/>
    <w:rsid w:val="00D80188"/>
    <w:rsid w:val="00D82136"/>
    <w:rsid w:val="00D82C45"/>
    <w:rsid w:val="00D84542"/>
    <w:rsid w:val="00D908A8"/>
    <w:rsid w:val="00D977B6"/>
    <w:rsid w:val="00DA1223"/>
    <w:rsid w:val="00DA4A31"/>
    <w:rsid w:val="00DA7B04"/>
    <w:rsid w:val="00DB36C2"/>
    <w:rsid w:val="00DC169B"/>
    <w:rsid w:val="00DC2AB9"/>
    <w:rsid w:val="00DC63F0"/>
    <w:rsid w:val="00DC6ABF"/>
    <w:rsid w:val="00DC7143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2C09"/>
    <w:rsid w:val="00E046C6"/>
    <w:rsid w:val="00E04D59"/>
    <w:rsid w:val="00E06739"/>
    <w:rsid w:val="00E07334"/>
    <w:rsid w:val="00E07DA1"/>
    <w:rsid w:val="00E123CB"/>
    <w:rsid w:val="00E13B09"/>
    <w:rsid w:val="00E20E13"/>
    <w:rsid w:val="00E21DBC"/>
    <w:rsid w:val="00E275D7"/>
    <w:rsid w:val="00E27DBE"/>
    <w:rsid w:val="00E32AB1"/>
    <w:rsid w:val="00E36C71"/>
    <w:rsid w:val="00E40404"/>
    <w:rsid w:val="00E4126A"/>
    <w:rsid w:val="00E42A06"/>
    <w:rsid w:val="00E459C6"/>
    <w:rsid w:val="00E47589"/>
    <w:rsid w:val="00E547DB"/>
    <w:rsid w:val="00E554EA"/>
    <w:rsid w:val="00E56380"/>
    <w:rsid w:val="00E564D1"/>
    <w:rsid w:val="00E56F61"/>
    <w:rsid w:val="00E63EC7"/>
    <w:rsid w:val="00E64915"/>
    <w:rsid w:val="00E64D3A"/>
    <w:rsid w:val="00E661D4"/>
    <w:rsid w:val="00E70091"/>
    <w:rsid w:val="00E70D2E"/>
    <w:rsid w:val="00E720F5"/>
    <w:rsid w:val="00E76D47"/>
    <w:rsid w:val="00E827BC"/>
    <w:rsid w:val="00E849F7"/>
    <w:rsid w:val="00E90302"/>
    <w:rsid w:val="00E90977"/>
    <w:rsid w:val="00E91D05"/>
    <w:rsid w:val="00E95C1E"/>
    <w:rsid w:val="00E97396"/>
    <w:rsid w:val="00EA185E"/>
    <w:rsid w:val="00EA33C1"/>
    <w:rsid w:val="00EA592A"/>
    <w:rsid w:val="00EB14E4"/>
    <w:rsid w:val="00EB32A5"/>
    <w:rsid w:val="00EB34ED"/>
    <w:rsid w:val="00EB447C"/>
    <w:rsid w:val="00EB7BE0"/>
    <w:rsid w:val="00EC315E"/>
    <w:rsid w:val="00ED077C"/>
    <w:rsid w:val="00ED10A9"/>
    <w:rsid w:val="00ED1190"/>
    <w:rsid w:val="00ED34AC"/>
    <w:rsid w:val="00ED3675"/>
    <w:rsid w:val="00ED6544"/>
    <w:rsid w:val="00EE0277"/>
    <w:rsid w:val="00EE2899"/>
    <w:rsid w:val="00EE3E00"/>
    <w:rsid w:val="00EE5DD2"/>
    <w:rsid w:val="00EE5E10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266C"/>
    <w:rsid w:val="00F266A2"/>
    <w:rsid w:val="00F32269"/>
    <w:rsid w:val="00F32C73"/>
    <w:rsid w:val="00F34624"/>
    <w:rsid w:val="00F35B7A"/>
    <w:rsid w:val="00F467F1"/>
    <w:rsid w:val="00F500F2"/>
    <w:rsid w:val="00F56A6F"/>
    <w:rsid w:val="00F5709C"/>
    <w:rsid w:val="00F60B85"/>
    <w:rsid w:val="00F60CB9"/>
    <w:rsid w:val="00F64EF1"/>
    <w:rsid w:val="00F7349B"/>
    <w:rsid w:val="00F8765F"/>
    <w:rsid w:val="00F90767"/>
    <w:rsid w:val="00F9263C"/>
    <w:rsid w:val="00FA1637"/>
    <w:rsid w:val="00FA2291"/>
    <w:rsid w:val="00FA685B"/>
    <w:rsid w:val="00FB0C01"/>
    <w:rsid w:val="00FB5934"/>
    <w:rsid w:val="00FC111E"/>
    <w:rsid w:val="00FC18F2"/>
    <w:rsid w:val="00FC2A17"/>
    <w:rsid w:val="00FC38CF"/>
    <w:rsid w:val="00FC39E5"/>
    <w:rsid w:val="00FC3A78"/>
    <w:rsid w:val="00FD1005"/>
    <w:rsid w:val="00FD1F7F"/>
    <w:rsid w:val="00FD2E0A"/>
    <w:rsid w:val="00FD6C75"/>
    <w:rsid w:val="00FD7972"/>
    <w:rsid w:val="00FE0401"/>
    <w:rsid w:val="00FE71B3"/>
    <w:rsid w:val="00FF42C5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8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page number" w:uiPriority="99"/>
    <w:lsdException w:name="macro" w:unhideWhenUsed="0"/>
    <w:lsdException w:name="List Bullet" w:uiPriority="99" w:unhideWhenUsed="0"/>
    <w:lsdException w:name="List Number" w:unhideWhenUsed="0"/>
    <w:lsdException w:name="Title" w:semiHidden="0" w:unhideWhenUsed="0" w:qFormat="1"/>
    <w:lsdException w:name="Default Paragraph Font" w:uiPriority="1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nhideWhenUsed="0"/>
    <w:lsdException w:name="TOC Heading" w:qFormat="1"/>
  </w:latentStyles>
  <w:style w:type="paragraph" w:default="1" w:styleId="Normal">
    <w:name w:val="Normal"/>
    <w:semiHidden/>
    <w:rsid w:val="007D3701"/>
    <w:rPr>
      <w:sz w:val="24"/>
      <w:szCs w:val="24"/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7D3701"/>
    <w:pPr>
      <w:numPr>
        <w:numId w:val="9"/>
      </w:numPr>
      <w:spacing w:before="480"/>
      <w:contextualSpacing/>
      <w:outlineLvl w:val="0"/>
    </w:pPr>
    <w:rPr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7D3701"/>
    <w:pPr>
      <w:numPr>
        <w:ilvl w:val="1"/>
        <w:numId w:val="9"/>
      </w:numPr>
      <w:spacing w:before="200"/>
      <w:outlineLvl w:val="1"/>
    </w:pPr>
    <w:rPr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7D3701"/>
    <w:pPr>
      <w:numPr>
        <w:ilvl w:val="2"/>
        <w:numId w:val="9"/>
      </w:numPr>
      <w:spacing w:before="200" w:line="271" w:lineRule="auto"/>
      <w:outlineLvl w:val="2"/>
    </w:pPr>
    <w:rPr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7D3701"/>
    <w:pPr>
      <w:numPr>
        <w:ilvl w:val="3"/>
        <w:numId w:val="9"/>
      </w:numPr>
      <w:spacing w:before="200"/>
      <w:outlineLvl w:val="3"/>
    </w:pPr>
    <w:rPr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7D3701"/>
    <w:pPr>
      <w:numPr>
        <w:ilvl w:val="4"/>
        <w:numId w:val="9"/>
      </w:numPr>
      <w:spacing w:before="200"/>
      <w:outlineLvl w:val="4"/>
    </w:pPr>
    <w:rPr>
      <w:b/>
      <w:bCs/>
      <w:color w:val="808080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7D3701"/>
    <w:pPr>
      <w:numPr>
        <w:ilvl w:val="5"/>
        <w:numId w:val="9"/>
      </w:numPr>
      <w:spacing w:line="271" w:lineRule="auto"/>
      <w:outlineLvl w:val="5"/>
    </w:pPr>
    <w:rPr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7D3701"/>
    <w:pPr>
      <w:numPr>
        <w:ilvl w:val="6"/>
        <w:numId w:val="9"/>
      </w:numPr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7D3701"/>
    <w:pPr>
      <w:numPr>
        <w:ilvl w:val="7"/>
        <w:numId w:val="9"/>
      </w:numPr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7D3701"/>
    <w:pPr>
      <w:numPr>
        <w:ilvl w:val="8"/>
        <w:numId w:val="9"/>
      </w:numPr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7D3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8"/>
    <w:semiHidden/>
    <w:rsid w:val="007D3701"/>
    <w:rPr>
      <w:rFonts w:ascii="Tahoma" w:hAnsi="Tahoma" w:cs="Tahoma"/>
      <w:sz w:val="16"/>
      <w:szCs w:val="16"/>
      <w:lang w:val="hy-AM"/>
    </w:rPr>
  </w:style>
  <w:style w:type="character" w:styleId="BookTitle">
    <w:name w:val="Book Title"/>
    <w:uiPriority w:val="98"/>
    <w:semiHidden/>
    <w:qFormat/>
    <w:rsid w:val="007D3701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7D3701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7D3701"/>
    <w:pPr>
      <w:jc w:val="both"/>
    </w:pPr>
  </w:style>
  <w:style w:type="character" w:styleId="Strong">
    <w:name w:val="Strong"/>
    <w:uiPriority w:val="98"/>
    <w:semiHidden/>
    <w:qFormat/>
    <w:rsid w:val="007D3701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7D3701"/>
  </w:style>
  <w:style w:type="character" w:customStyle="1" w:styleId="NoSpacingChar">
    <w:name w:val="No Spacing Char"/>
    <w:link w:val="NoSpacing"/>
    <w:uiPriority w:val="98"/>
    <w:semiHidden/>
    <w:rsid w:val="007D3701"/>
    <w:rPr>
      <w:sz w:val="24"/>
      <w:szCs w:val="24"/>
      <w:lang w:val="hy-AM"/>
    </w:rPr>
  </w:style>
  <w:style w:type="paragraph" w:customStyle="1" w:styleId="JuQuot">
    <w:name w:val="Ju_Quot"/>
    <w:aliases w:val="_Quote,ECHR_Para_Quote,Para_Quote"/>
    <w:basedOn w:val="NormalJustified"/>
    <w:link w:val="JuQuotChar"/>
    <w:qFormat/>
    <w:rsid w:val="007D3701"/>
    <w:pPr>
      <w:spacing w:before="120" w:after="120"/>
      <w:ind w:left="425" w:firstLine="142"/>
    </w:pPr>
    <w:rPr>
      <w:sz w:val="20"/>
    </w:rPr>
  </w:style>
  <w:style w:type="paragraph" w:customStyle="1" w:styleId="DecList">
    <w:name w:val="Dec_List"/>
    <w:aliases w:val="_List"/>
    <w:basedOn w:val="JuList"/>
    <w:uiPriority w:val="22"/>
    <w:rsid w:val="007D3701"/>
    <w:pPr>
      <w:numPr>
        <w:numId w:val="0"/>
      </w:numPr>
      <w:ind w:left="284"/>
    </w:pPr>
  </w:style>
  <w:style w:type="paragraph" w:customStyle="1" w:styleId="JuList">
    <w:name w:val="Ju_List"/>
    <w:aliases w:val="_List_1"/>
    <w:basedOn w:val="NormalJustified"/>
    <w:uiPriority w:val="23"/>
    <w:qFormat/>
    <w:rsid w:val="007D3701"/>
    <w:pPr>
      <w:numPr>
        <w:numId w:val="1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7D3701"/>
    <w:pPr>
      <w:numPr>
        <w:ilvl w:val="1"/>
        <w:numId w:val="11"/>
      </w:numPr>
    </w:pPr>
  </w:style>
  <w:style w:type="paragraph" w:customStyle="1" w:styleId="JuListi">
    <w:name w:val="Ju_List_i"/>
    <w:aliases w:val="_List_3"/>
    <w:basedOn w:val="NormalJustified"/>
    <w:uiPriority w:val="28"/>
    <w:qFormat/>
    <w:rsid w:val="007D3701"/>
    <w:pPr>
      <w:numPr>
        <w:ilvl w:val="2"/>
        <w:numId w:val="11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7D3701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7D3701"/>
    <w:pPr>
      <w:keepNext/>
      <w:keepLines/>
      <w:spacing w:after="240"/>
      <w:ind w:firstLine="0"/>
      <w:jc w:val="center"/>
      <w:outlineLvl w:val="0"/>
    </w:pPr>
    <w:rPr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7D3701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Normal"/>
    <w:next w:val="JuPara"/>
    <w:uiPriority w:val="19"/>
    <w:qFormat/>
    <w:rsid w:val="007D3701"/>
    <w:pPr>
      <w:keepNext/>
      <w:keepLines/>
      <w:numPr>
        <w:numId w:val="10"/>
      </w:numPr>
      <w:spacing w:before="100" w:beforeAutospacing="1" w:after="240"/>
      <w:jc w:val="both"/>
      <w:outlineLvl w:val="0"/>
    </w:pPr>
    <w:rPr>
      <w:caps/>
      <w:sz w:val="28"/>
    </w:rPr>
  </w:style>
  <w:style w:type="numbering" w:customStyle="1" w:styleId="ECHRA1StyleBulletedSquare">
    <w:name w:val="ECHR_A1_Style_Bulleted_Square"/>
    <w:basedOn w:val="NoList"/>
    <w:rsid w:val="007D3701"/>
    <w:pPr>
      <w:numPr>
        <w:numId w:val="4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7D3701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7D3701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98"/>
    <w:semiHidden/>
    <w:rsid w:val="007D3701"/>
    <w:rPr>
      <w:rFonts w:ascii="Times New Roman" w:eastAsia="Times New Roman" w:hAnsi="Times New Roman" w:cs="Times New Roman"/>
      <w:spacing w:val="5"/>
      <w:sz w:val="52"/>
      <w:szCs w:val="52"/>
      <w:lang w:val="hy-AM" w:bidi="hy-AM"/>
    </w:rPr>
  </w:style>
  <w:style w:type="numbering" w:customStyle="1" w:styleId="ECHRA1StyleList">
    <w:name w:val="ECHR_A1_Style_List"/>
    <w:basedOn w:val="NoList"/>
    <w:uiPriority w:val="99"/>
    <w:rsid w:val="007D3701"/>
    <w:pPr>
      <w:numPr>
        <w:numId w:val="5"/>
      </w:numPr>
    </w:pPr>
  </w:style>
  <w:style w:type="numbering" w:customStyle="1" w:styleId="ECHRA1StyleNumberedList">
    <w:name w:val="ECHR_A1_Style_Numbered_List"/>
    <w:basedOn w:val="NoList"/>
    <w:rsid w:val="007D3701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7D3701"/>
    <w:rPr>
      <w:sz w:val="24"/>
      <w:szCs w:val="24"/>
    </w:rPr>
    <w:tblPr>
      <w:tblStyleRowBandSize w:val="1"/>
      <w:tblStyleColBandSize w:val="1"/>
      <w:jc w:val="center"/>
      <w:tblInd w:w="0" w:type="dxa"/>
      <w:tblBorders>
        <w:top w:val="single" w:sz="4" w:space="0" w:color="5F5F5F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5F5F5F"/>
        <w:insideV w:val="single" w:sz="4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Times New Roman" w:hAnsi="Times New Roman"/>
        <w:b/>
        <w:i w:val="0"/>
        <w:color w:val="auto"/>
        <w:sz w:val="22"/>
      </w:rPr>
      <w:tblPr/>
      <w:tcPr>
        <w:shd w:val="clear" w:color="auto" w:fill="DFDFDF"/>
      </w:tcPr>
    </w:tblStylePr>
    <w:tblStylePr w:type="lastRow">
      <w:rPr>
        <w:b/>
        <w:i w:val="0"/>
      </w:rPr>
      <w:tblPr/>
      <w:tcPr>
        <w:tcBorders>
          <w:top w:val="single" w:sz="8" w:space="0" w:color="5F5F5F"/>
          <w:left w:val="single" w:sz="4" w:space="0" w:color="5F5F5F"/>
          <w:bottom w:val="single" w:sz="8" w:space="0" w:color="5F5F5F"/>
          <w:right w:val="single" w:sz="4" w:space="0" w:color="5F5F5F"/>
          <w:insideH w:val="nil"/>
          <w:insideV w:val="single" w:sz="4" w:space="0" w:color="5F5F5F"/>
          <w:tl2br w:val="nil"/>
          <w:tr2bl w:val="nil"/>
        </w:tcBorders>
      </w:tcPr>
    </w:tblStylePr>
    <w:tblStylePr w:type="firstCol">
      <w:rPr>
        <w:rFonts w:ascii="Times New Roman" w:hAnsi="Times New Roman"/>
        <w:b/>
        <w:i w:val="0"/>
        <w:color w:val="3E3E3E"/>
        <w:sz w:val="22"/>
      </w:rPr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  <w:tl2br w:val="nil"/>
          <w:tr2bl w:val="nil"/>
        </w:tcBorders>
        <w:shd w:val="clear" w:color="auto" w:fill="F3F3F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7D3701"/>
    <w:pPr>
      <w:tabs>
        <w:tab w:val="left" w:pos="907"/>
        <w:tab w:val="left" w:pos="1701"/>
        <w:tab w:val="right" w:pos="7371"/>
      </w:tabs>
      <w:spacing w:before="240"/>
      <w:ind w:left="397" w:hanging="397"/>
    </w:pPr>
  </w:style>
  <w:style w:type="paragraph" w:customStyle="1" w:styleId="JuHIRoman">
    <w:name w:val="Ju_H_I_Roman"/>
    <w:aliases w:val="_Head_2"/>
    <w:basedOn w:val="Normal"/>
    <w:next w:val="JuPara"/>
    <w:uiPriority w:val="19"/>
    <w:qFormat/>
    <w:rsid w:val="007D3701"/>
    <w:pPr>
      <w:keepNext/>
      <w:keepLines/>
      <w:numPr>
        <w:ilvl w:val="1"/>
        <w:numId w:val="10"/>
      </w:numPr>
      <w:spacing w:before="100" w:beforeAutospacing="1" w:after="240"/>
      <w:jc w:val="both"/>
      <w:outlineLvl w:val="1"/>
    </w:pPr>
    <w:rPr>
      <w:caps/>
    </w:rPr>
  </w:style>
  <w:style w:type="paragraph" w:customStyle="1" w:styleId="JuHA">
    <w:name w:val="Ju_H_A"/>
    <w:aliases w:val="_Head_3,ECHR_Heading_2"/>
    <w:basedOn w:val="Normal"/>
    <w:next w:val="JuPara"/>
    <w:uiPriority w:val="20"/>
    <w:qFormat/>
    <w:rsid w:val="007D3701"/>
    <w:pPr>
      <w:keepNext/>
      <w:keepLines/>
      <w:numPr>
        <w:ilvl w:val="2"/>
        <w:numId w:val="10"/>
      </w:numPr>
      <w:spacing w:before="100" w:beforeAutospacing="1" w:after="240"/>
      <w:jc w:val="both"/>
      <w:outlineLvl w:val="2"/>
    </w:pPr>
    <w:rPr>
      <w:b/>
    </w:rPr>
  </w:style>
  <w:style w:type="paragraph" w:customStyle="1" w:styleId="JuH1">
    <w:name w:val="Ju_H_1."/>
    <w:aliases w:val="_Head_4"/>
    <w:basedOn w:val="Normal"/>
    <w:next w:val="JuPara"/>
    <w:uiPriority w:val="19"/>
    <w:rsid w:val="007D3701"/>
    <w:pPr>
      <w:keepNext/>
      <w:keepLines/>
      <w:numPr>
        <w:ilvl w:val="3"/>
        <w:numId w:val="10"/>
      </w:numPr>
      <w:spacing w:before="100" w:beforeAutospacing="1" w:after="120"/>
      <w:jc w:val="both"/>
      <w:outlineLvl w:val="3"/>
    </w:pPr>
    <w:rPr>
      <w:i/>
    </w:rPr>
  </w:style>
  <w:style w:type="paragraph" w:styleId="Header">
    <w:name w:val="header"/>
    <w:basedOn w:val="Normal"/>
    <w:link w:val="HeaderChar"/>
    <w:uiPriority w:val="99"/>
    <w:rsid w:val="007D370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D3701"/>
    <w:rPr>
      <w:sz w:val="24"/>
      <w:szCs w:val="24"/>
      <w:lang w:val="hy-AM"/>
    </w:rPr>
  </w:style>
  <w:style w:type="character" w:customStyle="1" w:styleId="Heading1Char">
    <w:name w:val="Heading 1 Char"/>
    <w:link w:val="Heading1"/>
    <w:uiPriority w:val="98"/>
    <w:semiHidden/>
    <w:rsid w:val="007D3701"/>
    <w:rPr>
      <w:rFonts w:ascii="Times New Roman" w:eastAsia="Times New Roman" w:hAnsi="Times New Roman" w:cs="Times New Roman"/>
      <w:b/>
      <w:bCs/>
      <w:color w:val="333333"/>
      <w:sz w:val="28"/>
      <w:szCs w:val="28"/>
      <w:lang w:val="hy-AM"/>
    </w:rPr>
  </w:style>
  <w:style w:type="paragraph" w:customStyle="1" w:styleId="JuHa0">
    <w:name w:val="Ju_H_a"/>
    <w:aliases w:val="_Head_5"/>
    <w:basedOn w:val="Normal"/>
    <w:next w:val="JuPara"/>
    <w:uiPriority w:val="19"/>
    <w:rsid w:val="007D3701"/>
    <w:pPr>
      <w:keepNext/>
      <w:keepLines/>
      <w:numPr>
        <w:ilvl w:val="4"/>
        <w:numId w:val="10"/>
      </w:numPr>
      <w:spacing w:before="100" w:beforeAutospacing="1" w:after="120"/>
      <w:jc w:val="both"/>
      <w:outlineLvl w:val="4"/>
    </w:pPr>
    <w:rPr>
      <w:b/>
      <w:sz w:val="20"/>
    </w:rPr>
  </w:style>
  <w:style w:type="paragraph" w:customStyle="1" w:styleId="JuHi">
    <w:name w:val="Ju_H_i"/>
    <w:aliases w:val="_Head_6"/>
    <w:basedOn w:val="Normal"/>
    <w:next w:val="JuPara"/>
    <w:uiPriority w:val="19"/>
    <w:rsid w:val="007D3701"/>
    <w:pPr>
      <w:keepNext/>
      <w:keepLines/>
      <w:numPr>
        <w:ilvl w:val="5"/>
        <w:numId w:val="10"/>
      </w:numPr>
      <w:spacing w:before="100" w:beforeAutospacing="1" w:after="120"/>
      <w:jc w:val="both"/>
      <w:outlineLvl w:val="5"/>
    </w:pPr>
    <w:rPr>
      <w:i/>
      <w:sz w:val="20"/>
    </w:rPr>
  </w:style>
  <w:style w:type="character" w:customStyle="1" w:styleId="Heading2Char">
    <w:name w:val="Heading 2 Char"/>
    <w:link w:val="Heading2"/>
    <w:uiPriority w:val="98"/>
    <w:semiHidden/>
    <w:rsid w:val="007D3701"/>
    <w:rPr>
      <w:rFonts w:ascii="Times New Roman" w:eastAsia="Times New Roman" w:hAnsi="Times New Roman" w:cs="Times New Roman"/>
      <w:b/>
      <w:bCs/>
      <w:color w:val="4D4D4D"/>
      <w:sz w:val="26"/>
      <w:szCs w:val="26"/>
      <w:lang w:val="hy-AM"/>
    </w:rPr>
  </w:style>
  <w:style w:type="paragraph" w:customStyle="1" w:styleId="JuHalpha">
    <w:name w:val="Ju_H_alpha"/>
    <w:aliases w:val="_Head_7"/>
    <w:basedOn w:val="Normal"/>
    <w:next w:val="JuPara"/>
    <w:uiPriority w:val="19"/>
    <w:rsid w:val="007D3701"/>
    <w:pPr>
      <w:keepNext/>
      <w:keepLines/>
      <w:numPr>
        <w:ilvl w:val="6"/>
        <w:numId w:val="10"/>
      </w:numPr>
      <w:spacing w:before="100" w:beforeAutospacing="1" w:after="120"/>
      <w:jc w:val="both"/>
      <w:outlineLvl w:val="6"/>
    </w:pPr>
    <w:rPr>
      <w:sz w:val="20"/>
    </w:rPr>
  </w:style>
  <w:style w:type="paragraph" w:customStyle="1" w:styleId="JuH">
    <w:name w:val="Ju_H_–"/>
    <w:aliases w:val="_Head_8"/>
    <w:basedOn w:val="Normal"/>
    <w:next w:val="JuPara"/>
    <w:uiPriority w:val="19"/>
    <w:rsid w:val="007D3701"/>
    <w:pPr>
      <w:keepNext/>
      <w:keepLines/>
      <w:numPr>
        <w:ilvl w:val="7"/>
        <w:numId w:val="10"/>
      </w:numPr>
      <w:spacing w:before="100" w:beforeAutospacing="1" w:after="120"/>
      <w:jc w:val="both"/>
      <w:outlineLvl w:val="7"/>
    </w:pPr>
    <w:rPr>
      <w:i/>
      <w:sz w:val="20"/>
    </w:rPr>
  </w:style>
  <w:style w:type="character" w:customStyle="1" w:styleId="Heading3Char">
    <w:name w:val="Heading 3 Char"/>
    <w:link w:val="Heading3"/>
    <w:uiPriority w:val="98"/>
    <w:semiHidden/>
    <w:rsid w:val="007D3701"/>
    <w:rPr>
      <w:rFonts w:ascii="Times New Roman" w:eastAsia="Times New Roman" w:hAnsi="Times New Roman" w:cs="Times New Roman"/>
      <w:b/>
      <w:bCs/>
      <w:color w:val="5F5F5F"/>
      <w:sz w:val="24"/>
      <w:szCs w:val="24"/>
      <w:lang w:val="hy-AM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7D3701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1"/>
    <w:qFormat/>
    <w:rsid w:val="007D3701"/>
    <w:pPr>
      <w:tabs>
        <w:tab w:val="left" w:pos="567"/>
        <w:tab w:val="left" w:pos="1134"/>
      </w:tabs>
    </w:pPr>
  </w:style>
  <w:style w:type="character" w:customStyle="1" w:styleId="Heading4Char">
    <w:name w:val="Heading 4 Char"/>
    <w:link w:val="Heading4"/>
    <w:uiPriority w:val="98"/>
    <w:semiHidden/>
    <w:rsid w:val="007D3701"/>
    <w:rPr>
      <w:rFonts w:ascii="Times New Roman" w:eastAsia="Times New Roman" w:hAnsi="Times New Roman" w:cs="Times New Roman"/>
      <w:b/>
      <w:bCs/>
      <w:i/>
      <w:iCs/>
      <w:color w:val="777777"/>
      <w:sz w:val="24"/>
      <w:szCs w:val="24"/>
      <w:lang w:val="hy-AM"/>
    </w:rPr>
  </w:style>
  <w:style w:type="paragraph" w:customStyle="1" w:styleId="JuInitialled">
    <w:name w:val="Ju_Initialled"/>
    <w:aliases w:val="_Right"/>
    <w:basedOn w:val="Normal"/>
    <w:uiPriority w:val="31"/>
    <w:qFormat/>
    <w:rsid w:val="007D3701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link w:val="Heading5"/>
    <w:uiPriority w:val="98"/>
    <w:semiHidden/>
    <w:rsid w:val="007D3701"/>
    <w:rPr>
      <w:rFonts w:ascii="Times New Roman" w:eastAsia="Times New Roman" w:hAnsi="Times New Roman" w:cs="Times New Roman"/>
      <w:b/>
      <w:bCs/>
      <w:color w:val="808080"/>
      <w:sz w:val="24"/>
      <w:szCs w:val="24"/>
      <w:lang w:val="hy-AM"/>
    </w:rPr>
  </w:style>
  <w:style w:type="character" w:customStyle="1" w:styleId="JuITMark">
    <w:name w:val="Ju_ITMark"/>
    <w:aliases w:val="_ITMark"/>
    <w:uiPriority w:val="43"/>
    <w:qFormat/>
    <w:rsid w:val="007D3701"/>
    <w:rPr>
      <w:vanish w:val="0"/>
      <w:color w:val="auto"/>
      <w:sz w:val="14"/>
      <w:bdr w:val="none" w:sz="0" w:space="0" w:color="auto"/>
      <w:shd w:val="clear" w:color="auto" w:fill="BEE5FF"/>
    </w:rPr>
  </w:style>
  <w:style w:type="character" w:customStyle="1" w:styleId="JUNAMES">
    <w:name w:val="JU_NAMES"/>
    <w:aliases w:val="_Ju_Names"/>
    <w:uiPriority w:val="33"/>
    <w:qFormat/>
    <w:rsid w:val="007D3701"/>
    <w:rPr>
      <w:caps w:val="0"/>
      <w:smallCaps/>
    </w:rPr>
  </w:style>
  <w:style w:type="character" w:styleId="SubtleEmphasis">
    <w:name w:val="Subtle Emphasis"/>
    <w:uiPriority w:val="98"/>
    <w:semiHidden/>
    <w:qFormat/>
    <w:rsid w:val="007D3701"/>
    <w:rPr>
      <w:i/>
      <w:iCs/>
    </w:rPr>
  </w:style>
  <w:style w:type="table" w:customStyle="1" w:styleId="ECHRTable">
    <w:name w:val="ECHR_Table"/>
    <w:basedOn w:val="TableNormal"/>
    <w:rsid w:val="007D3701"/>
    <w:tblPr>
      <w:tblStyleRowBandSize w:val="1"/>
      <w:tblStyleColBandSize w:val="1"/>
      <w:tblInd w:w="0" w:type="dxa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Times New Roman" w:hAnsi="Times New Roman"/>
        <w:b/>
        <w:i w:val="0"/>
        <w:color w:val="474747"/>
        <w:sz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2Horz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</w:style>
  <w:style w:type="table" w:customStyle="1" w:styleId="ECHRTableBoxHeader">
    <w:name w:val="ECHR_Table_Box_Header"/>
    <w:basedOn w:val="TableNormal"/>
    <w:rsid w:val="007D3701"/>
    <w:rPr>
      <w:rFonts w:ascii="Verdana" w:hAnsi="Verdana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/>
    </w:tcPr>
    <w:tblStylePr w:type="firstCol">
      <w:rPr>
        <w:b/>
        <w:color w:val="5F5F5F"/>
      </w:rPr>
    </w:tblStylePr>
  </w:style>
  <w:style w:type="character" w:styleId="Emphasis">
    <w:name w:val="Emphasis"/>
    <w:uiPriority w:val="98"/>
    <w:semiHidden/>
    <w:qFormat/>
    <w:rsid w:val="007D37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7D3701"/>
    <w:pPr>
      <w:tabs>
        <w:tab w:val="center" w:pos="3686"/>
        <w:tab w:val="right" w:pos="7371"/>
      </w:tabs>
    </w:pPr>
  </w:style>
  <w:style w:type="character" w:customStyle="1" w:styleId="FooterChar">
    <w:name w:val="Footer Char"/>
    <w:link w:val="Footer0"/>
    <w:uiPriority w:val="98"/>
    <w:semiHidden/>
    <w:rsid w:val="007D3701"/>
    <w:rPr>
      <w:sz w:val="24"/>
      <w:szCs w:val="24"/>
      <w:lang w:val="hy-AM"/>
    </w:rPr>
  </w:style>
  <w:style w:type="character" w:styleId="FootnoteReference">
    <w:name w:val="footnote reference"/>
    <w:uiPriority w:val="99"/>
    <w:semiHidden/>
    <w:rsid w:val="007D370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D370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3701"/>
    <w:rPr>
      <w:sz w:val="20"/>
      <w:szCs w:val="20"/>
      <w:lang w:val="hy-AM"/>
    </w:rPr>
  </w:style>
  <w:style w:type="character" w:customStyle="1" w:styleId="Heading6Char">
    <w:name w:val="Heading 6 Char"/>
    <w:link w:val="Heading6"/>
    <w:uiPriority w:val="98"/>
    <w:semiHidden/>
    <w:rsid w:val="007D3701"/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val="hy-AM" w:bidi="hy-AM"/>
    </w:rPr>
  </w:style>
  <w:style w:type="character" w:customStyle="1" w:styleId="Heading7Char">
    <w:name w:val="Heading 7 Char"/>
    <w:link w:val="Heading7"/>
    <w:uiPriority w:val="98"/>
    <w:semiHidden/>
    <w:rsid w:val="007D3701"/>
    <w:rPr>
      <w:rFonts w:ascii="Times New Roman" w:eastAsia="Times New Roman" w:hAnsi="Times New Roman" w:cs="Times New Roman"/>
      <w:i/>
      <w:iCs/>
      <w:sz w:val="24"/>
      <w:szCs w:val="24"/>
      <w:lang w:val="hy-AM" w:bidi="hy-AM"/>
    </w:rPr>
  </w:style>
  <w:style w:type="character" w:customStyle="1" w:styleId="Heading8Char">
    <w:name w:val="Heading 8 Char"/>
    <w:link w:val="Heading8"/>
    <w:uiPriority w:val="98"/>
    <w:semiHidden/>
    <w:rsid w:val="007D3701"/>
    <w:rPr>
      <w:rFonts w:ascii="Times New Roman" w:eastAsia="Times New Roman" w:hAnsi="Times New Roman" w:cs="Times New Roman"/>
      <w:sz w:val="20"/>
      <w:szCs w:val="20"/>
      <w:lang w:val="hy-AM" w:bidi="hy-AM"/>
    </w:rPr>
  </w:style>
  <w:style w:type="character" w:customStyle="1" w:styleId="Heading9Char">
    <w:name w:val="Heading 9 Char"/>
    <w:link w:val="Heading9"/>
    <w:uiPriority w:val="98"/>
    <w:semiHidden/>
    <w:rsid w:val="007D3701"/>
    <w:rPr>
      <w:rFonts w:ascii="Times New Roman" w:eastAsia="Times New Roman" w:hAnsi="Times New Roman" w:cs="Times New Roman"/>
      <w:i/>
      <w:iCs/>
      <w:spacing w:val="5"/>
      <w:sz w:val="20"/>
      <w:szCs w:val="20"/>
      <w:lang w:val="hy-AM" w:bidi="hy-AM"/>
    </w:rPr>
  </w:style>
  <w:style w:type="character" w:styleId="Hyperlink">
    <w:name w:val="Hyperlink"/>
    <w:uiPriority w:val="98"/>
    <w:semiHidden/>
    <w:rsid w:val="007D3701"/>
    <w:rPr>
      <w:color w:val="0072BC"/>
      <w:u w:val="single"/>
    </w:rPr>
  </w:style>
  <w:style w:type="character" w:styleId="IntenseEmphasis">
    <w:name w:val="Intense Emphasis"/>
    <w:uiPriority w:val="98"/>
    <w:semiHidden/>
    <w:qFormat/>
    <w:rsid w:val="007D3701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7D370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98"/>
    <w:semiHidden/>
    <w:rsid w:val="007D3701"/>
    <w:rPr>
      <w:b/>
      <w:bCs/>
      <w:i/>
      <w:iCs/>
      <w:sz w:val="24"/>
      <w:szCs w:val="24"/>
      <w:lang w:val="hy-AM" w:bidi="hy-AM"/>
    </w:rPr>
  </w:style>
  <w:style w:type="character" w:styleId="IntenseReference">
    <w:name w:val="Intense Reference"/>
    <w:uiPriority w:val="98"/>
    <w:semiHidden/>
    <w:qFormat/>
    <w:rsid w:val="007D3701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7D3701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7D3701"/>
    <w:rPr>
      <w:sz w:val="24"/>
      <w:szCs w:val="24"/>
    </w:rPr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7D370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98"/>
    <w:semiHidden/>
    <w:rsid w:val="007D3701"/>
    <w:rPr>
      <w:i/>
      <w:iCs/>
      <w:sz w:val="24"/>
      <w:szCs w:val="24"/>
      <w:lang w:val="hy-AM" w:bidi="hy-AM"/>
    </w:rPr>
  </w:style>
  <w:style w:type="character" w:styleId="SubtleReference">
    <w:name w:val="Subtle Reference"/>
    <w:uiPriority w:val="98"/>
    <w:semiHidden/>
    <w:qFormat/>
    <w:rsid w:val="007D3701"/>
    <w:rPr>
      <w:smallCaps/>
    </w:rPr>
  </w:style>
  <w:style w:type="table" w:styleId="TableGrid">
    <w:name w:val="Table Grid"/>
    <w:basedOn w:val="TableNormal"/>
    <w:uiPriority w:val="59"/>
    <w:rsid w:val="007D370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8"/>
    <w:semiHidden/>
    <w:rsid w:val="007D3701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7D3701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7D3701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7D3701"/>
    <w:pPr>
      <w:keepNext/>
      <w:keepLines/>
      <w:spacing w:before="240"/>
      <w:contextualSpacing/>
      <w:jc w:val="center"/>
    </w:pPr>
    <w:rPr>
      <w:b/>
      <w:color w:val="474747"/>
      <w:sz w:val="28"/>
    </w:rPr>
  </w:style>
  <w:style w:type="table" w:customStyle="1" w:styleId="UGTable">
    <w:name w:val="UG_Table"/>
    <w:aliases w:val="ECHR_UG_Table"/>
    <w:basedOn w:val="TableNormal"/>
    <w:uiPriority w:val="99"/>
    <w:rsid w:val="007D3701"/>
    <w:rPr>
      <w:szCs w:val="24"/>
      <w:lang w:val="hy-AM" w:eastAsia="hy-AM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7D3701"/>
    <w:rPr>
      <w:sz w:val="24"/>
      <w:szCs w:val="24"/>
      <w:lang w:val="hy-AM" w:eastAsia="hy-AM"/>
    </w:rPr>
    <w:tblPr>
      <w:tblInd w:w="0" w:type="dxa"/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7D3701"/>
    <w:rPr>
      <w:color w:val="000000"/>
      <w:sz w:val="18"/>
      <w:szCs w:val="24"/>
    </w:rPr>
    <w:tblPr>
      <w:tblInd w:w="0" w:type="dxa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7D3701"/>
    <w:rPr>
      <w:color w:val="000000"/>
      <w:sz w:val="24"/>
      <w:szCs w:val="24"/>
    </w:rPr>
    <w:tblPr>
      <w:tblInd w:w="-680" w:type="dxa"/>
      <w:tblBorders>
        <w:insideH w:val="single" w:sz="4" w:space="0" w:color="C6C6C6"/>
        <w:insideV w:val="single" w:sz="4" w:space="0" w:color="C6C6C6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7D3701"/>
    <w:rPr>
      <w:sz w:val="24"/>
      <w:szCs w:val="24"/>
    </w:rPr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7D3701"/>
    <w:rPr>
      <w:sz w:val="24"/>
      <w:szCs w:val="24"/>
    </w:rPr>
    <w:tblPr>
      <w:jc w:val="center"/>
      <w:tblInd w:w="0" w:type="dxa"/>
      <w:tblBorders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="Times New Roman" w:hAnsi="Times New Roman"/>
        <w:b/>
        <w:i w:val="0"/>
        <w:color w:val="474747"/>
        <w:sz w:val="24"/>
      </w:rPr>
      <w:tblPr/>
      <w:tcPr>
        <w:tcBorders>
          <w:top w:val="single" w:sz="4" w:space="0" w:color="949494"/>
          <w:left w:val="single" w:sz="4" w:space="0" w:color="949494"/>
          <w:bottom w:val="nil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</w:style>
  <w:style w:type="paragraph" w:styleId="TOAHeading">
    <w:name w:val="toa heading"/>
    <w:basedOn w:val="Normal"/>
    <w:next w:val="Normal"/>
    <w:uiPriority w:val="98"/>
    <w:semiHidden/>
    <w:rsid w:val="007D3701"/>
    <w:pPr>
      <w:keepNext/>
      <w:keepLines/>
      <w:spacing w:before="240"/>
      <w:contextualSpacing/>
      <w:jc w:val="center"/>
    </w:pPr>
    <w:rPr>
      <w:b/>
      <w:bCs/>
      <w:color w:val="474747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7D3701"/>
    <w:pPr>
      <w:spacing w:after="600"/>
    </w:pPr>
    <w:rPr>
      <w:i/>
      <w:iCs/>
      <w:spacing w:val="13"/>
    </w:rPr>
  </w:style>
  <w:style w:type="character" w:customStyle="1" w:styleId="SubtitleChar">
    <w:name w:val="Subtitle Char"/>
    <w:link w:val="Subtitle"/>
    <w:uiPriority w:val="98"/>
    <w:semiHidden/>
    <w:rsid w:val="007D3701"/>
    <w:rPr>
      <w:rFonts w:ascii="Times New Roman" w:eastAsia="Times New Roman" w:hAnsi="Times New Roman" w:cs="Times New Roman"/>
      <w:i/>
      <w:iCs/>
      <w:spacing w:val="13"/>
      <w:sz w:val="24"/>
      <w:szCs w:val="24"/>
      <w:lang w:val="hy-AM" w:bidi="hy-AM"/>
    </w:rPr>
  </w:style>
  <w:style w:type="numbering" w:styleId="111111">
    <w:name w:val="Outline List 2"/>
    <w:basedOn w:val="NoList"/>
    <w:uiPriority w:val="99"/>
    <w:semiHidden/>
    <w:unhideWhenUsed/>
    <w:rsid w:val="007D3701"/>
    <w:pPr>
      <w:numPr>
        <w:numId w:val="1"/>
      </w:numPr>
    </w:pPr>
  </w:style>
  <w:style w:type="paragraph" w:customStyle="1" w:styleId="JuPara">
    <w:name w:val="Ju_Para"/>
    <w:aliases w:val="_Para,ECHR_Para,Para"/>
    <w:basedOn w:val="NormalJustified"/>
    <w:link w:val="JuParaChar"/>
    <w:qFormat/>
    <w:rsid w:val="007D3701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7D3701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7D3701"/>
    <w:rPr>
      <w:sz w:val="24"/>
      <w:szCs w:val="24"/>
    </w:rPr>
    <w:tblPr>
      <w:tblInd w:w="0" w:type="dxa"/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TableNormal"/>
    <w:uiPriority w:val="99"/>
    <w:rsid w:val="007D3701"/>
    <w:rPr>
      <w:sz w:val="24"/>
      <w:szCs w:val="24"/>
    </w:rPr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="Times New Roman" w:hAnsi="Times New Roman"/>
        <w:b/>
        <w:i w:val="0"/>
        <w:color w:val="474747"/>
        <w:sz w:val="24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firstCol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7D3701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7D3701"/>
    <w:rPr>
      <w:color w:val="636363"/>
      <w:sz w:val="18"/>
      <w:szCs w:val="24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7D3701"/>
    <w:rPr>
      <w:sz w:val="24"/>
      <w:szCs w:val="24"/>
    </w:rPr>
    <w:tblPr>
      <w:tblInd w:w="0" w:type="dxa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/>
      </w:rPr>
      <w:tblPr/>
      <w:trPr>
        <w:tblHeader/>
      </w:trPr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  <w:style w:type="paragraph" w:styleId="Bibliography">
    <w:name w:val="Bibliography"/>
    <w:basedOn w:val="Normal"/>
    <w:next w:val="Normal"/>
    <w:uiPriority w:val="98"/>
    <w:semiHidden/>
    <w:rsid w:val="007D3701"/>
  </w:style>
  <w:style w:type="paragraph" w:styleId="BlockText">
    <w:name w:val="Block Text"/>
    <w:basedOn w:val="Normal"/>
    <w:uiPriority w:val="98"/>
    <w:semiHidden/>
    <w:rsid w:val="007D3701"/>
    <w:pPr>
      <w:pBdr>
        <w:top w:val="single" w:sz="2" w:space="10" w:color="0072BC" w:shadow="1" w:frame="1"/>
        <w:left w:val="single" w:sz="2" w:space="10" w:color="0072BC" w:shadow="1" w:frame="1"/>
        <w:bottom w:val="single" w:sz="2" w:space="10" w:color="0072BC" w:shadow="1" w:frame="1"/>
        <w:right w:val="single" w:sz="2" w:space="10" w:color="0072BC" w:shadow="1" w:frame="1"/>
      </w:pBdr>
      <w:ind w:left="1152" w:right="1152"/>
    </w:pPr>
    <w:rPr>
      <w:i/>
      <w:iCs/>
      <w:color w:val="0072BC"/>
    </w:rPr>
  </w:style>
  <w:style w:type="table" w:customStyle="1" w:styleId="ECHRHeaderTable">
    <w:name w:val="ECHR_Header_Table"/>
    <w:basedOn w:val="TableNormal"/>
    <w:uiPriority w:val="99"/>
    <w:rsid w:val="007D3701"/>
    <w:rPr>
      <w:sz w:val="24"/>
      <w:szCs w:val="24"/>
    </w:rPr>
    <w:tblPr>
      <w:tblInd w:w="-1474" w:type="dxa"/>
      <w:tblBorders>
        <w:bottom w:val="single" w:sz="6" w:space="0" w:color="949494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7D3701"/>
    <w:pPr>
      <w:spacing w:after="120"/>
    </w:pPr>
  </w:style>
  <w:style w:type="character" w:customStyle="1" w:styleId="BodyTextChar">
    <w:name w:val="Body Text Char"/>
    <w:link w:val="BodyText"/>
    <w:uiPriority w:val="98"/>
    <w:semiHidden/>
    <w:rsid w:val="007D3701"/>
    <w:rPr>
      <w:sz w:val="24"/>
      <w:szCs w:val="24"/>
      <w:lang w:val="hy-AM"/>
    </w:r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Times New Roman" w:hAnsi="Times New Roman"/>
        <w:b/>
        <w:i w:val="0"/>
        <w:color w:val="474747"/>
        <w:sz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1Horz">
      <w:rPr>
        <w:b/>
      </w:rPr>
      <w:tblPr/>
      <w:tcPr>
        <w:shd w:val="clear" w:color="auto" w:fill="DFDFDF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7D3701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7D3701"/>
    <w:rPr>
      <w:sz w:val="24"/>
      <w:szCs w:val="24"/>
    </w:rPr>
    <w:tblPr>
      <w:tblInd w:w="-1474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7D3701"/>
    <w:pPr>
      <w:ind w:firstLine="284"/>
    </w:pPr>
    <w:rPr>
      <w:b/>
    </w:rPr>
  </w:style>
  <w:style w:type="character" w:styleId="PageNumber">
    <w:name w:val="page number"/>
    <w:uiPriority w:val="99"/>
    <w:semiHidden/>
    <w:rsid w:val="007D3701"/>
    <w:rPr>
      <w:sz w:val="18"/>
    </w:rPr>
  </w:style>
  <w:style w:type="paragraph" w:styleId="ListBullet">
    <w:name w:val="List Bullet"/>
    <w:basedOn w:val="Normal"/>
    <w:uiPriority w:val="99"/>
    <w:semiHidden/>
    <w:rsid w:val="007D3701"/>
    <w:pPr>
      <w:numPr>
        <w:numId w:val="12"/>
      </w:numPr>
    </w:pPr>
  </w:style>
  <w:style w:type="paragraph" w:styleId="ListBullet3">
    <w:name w:val="List Bullet 3"/>
    <w:basedOn w:val="Normal"/>
    <w:uiPriority w:val="98"/>
    <w:semiHidden/>
    <w:rsid w:val="007D3701"/>
    <w:pPr>
      <w:numPr>
        <w:numId w:val="14"/>
      </w:numPr>
      <w:contextualSpacing/>
    </w:pPr>
  </w:style>
  <w:style w:type="character" w:customStyle="1" w:styleId="BodyText2Char">
    <w:name w:val="Body Text 2 Char"/>
    <w:link w:val="BodyText2"/>
    <w:uiPriority w:val="98"/>
    <w:semiHidden/>
    <w:rsid w:val="007D3701"/>
    <w:rPr>
      <w:sz w:val="24"/>
      <w:szCs w:val="24"/>
      <w:lang w:val="hy-AM"/>
    </w:rPr>
  </w:style>
  <w:style w:type="paragraph" w:styleId="BodyText3">
    <w:name w:val="Body Text 3"/>
    <w:basedOn w:val="Normal"/>
    <w:link w:val="BodyText3Char"/>
    <w:uiPriority w:val="98"/>
    <w:semiHidden/>
    <w:rsid w:val="007D370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8"/>
    <w:semiHidden/>
    <w:rsid w:val="007D3701"/>
    <w:rPr>
      <w:sz w:val="16"/>
      <w:szCs w:val="16"/>
      <w:lang w:val="hy-AM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7D3701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8"/>
    <w:semiHidden/>
    <w:rsid w:val="007D3701"/>
    <w:rPr>
      <w:sz w:val="24"/>
      <w:szCs w:val="24"/>
      <w:lang w:val="hy-AM"/>
    </w:rPr>
  </w:style>
  <w:style w:type="paragraph" w:styleId="BodyTextIndent">
    <w:name w:val="Body Text Indent"/>
    <w:basedOn w:val="Normal"/>
    <w:link w:val="BodyTextIndentChar"/>
    <w:uiPriority w:val="98"/>
    <w:semiHidden/>
    <w:rsid w:val="007D370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8"/>
    <w:semiHidden/>
    <w:rsid w:val="007D3701"/>
    <w:rPr>
      <w:sz w:val="24"/>
      <w:szCs w:val="24"/>
      <w:lang w:val="hy-AM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7D370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8"/>
    <w:semiHidden/>
    <w:rsid w:val="007D3701"/>
    <w:rPr>
      <w:sz w:val="24"/>
      <w:szCs w:val="24"/>
      <w:lang w:val="hy-AM"/>
    </w:rPr>
  </w:style>
  <w:style w:type="paragraph" w:styleId="BodyTextIndent2">
    <w:name w:val="Body Text Indent 2"/>
    <w:basedOn w:val="Normal"/>
    <w:link w:val="BodyTextIndent2Char"/>
    <w:uiPriority w:val="98"/>
    <w:semiHidden/>
    <w:rsid w:val="007D370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8"/>
    <w:semiHidden/>
    <w:rsid w:val="007D3701"/>
    <w:rPr>
      <w:sz w:val="24"/>
      <w:szCs w:val="24"/>
      <w:lang w:val="hy-AM"/>
    </w:rPr>
  </w:style>
  <w:style w:type="paragraph" w:styleId="BodyTextIndent3">
    <w:name w:val="Body Text Indent 3"/>
    <w:basedOn w:val="Normal"/>
    <w:link w:val="BodyTextIndent3Char"/>
    <w:uiPriority w:val="98"/>
    <w:semiHidden/>
    <w:rsid w:val="007D370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8"/>
    <w:semiHidden/>
    <w:rsid w:val="007D3701"/>
    <w:rPr>
      <w:sz w:val="16"/>
      <w:szCs w:val="16"/>
      <w:lang w:val="hy-AM"/>
    </w:rPr>
  </w:style>
  <w:style w:type="paragraph" w:styleId="Caption">
    <w:name w:val="caption"/>
    <w:basedOn w:val="Normal"/>
    <w:next w:val="Normal"/>
    <w:uiPriority w:val="98"/>
    <w:semiHidden/>
    <w:qFormat/>
    <w:rsid w:val="007D3701"/>
    <w:pPr>
      <w:spacing w:after="200"/>
    </w:pPr>
    <w:rPr>
      <w:b/>
      <w:bCs/>
      <w:color w:val="0072BC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7D3701"/>
    <w:pPr>
      <w:ind w:left="4252"/>
    </w:pPr>
  </w:style>
  <w:style w:type="character" w:customStyle="1" w:styleId="ClosingChar">
    <w:name w:val="Closing Char"/>
    <w:link w:val="Closing"/>
    <w:uiPriority w:val="98"/>
    <w:semiHidden/>
    <w:rsid w:val="007D3701"/>
    <w:rPr>
      <w:sz w:val="24"/>
      <w:szCs w:val="24"/>
      <w:lang w:val="hy-AM"/>
    </w:rPr>
  </w:style>
  <w:style w:type="table" w:customStyle="1" w:styleId="ColorfulGrid1">
    <w:name w:val="Colorful Grid1"/>
    <w:basedOn w:val="TableNormal"/>
    <w:uiPriority w:val="73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insideH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0072BC"/>
      </w:rPr>
      <w:tblPr/>
      <w:tcPr>
        <w:shd w:val="clear" w:color="auto" w:fill="000000"/>
      </w:tcPr>
    </w:tblStylePr>
    <w:tblStylePr w:type="lastCol">
      <w:rPr>
        <w:color w:val="0072BC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insideH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/>
    </w:tcPr>
    <w:tblStylePr w:type="firstRow">
      <w:rPr>
        <w:b/>
        <w:bCs/>
      </w:rPr>
      <w:tblPr/>
      <w:tcPr>
        <w:shd w:val="clear" w:color="auto" w:fill="7ECBFF"/>
      </w:tcPr>
    </w:tblStylePr>
    <w:tblStylePr w:type="lastRow">
      <w:rPr>
        <w:b/>
        <w:bCs/>
        <w:color w:val="000000"/>
      </w:rPr>
      <w:tblPr/>
      <w:tcPr>
        <w:shd w:val="clear" w:color="auto" w:fill="7ECBFF"/>
      </w:tcPr>
    </w:tblStylePr>
    <w:tblStylePr w:type="firstCol">
      <w:rPr>
        <w:color w:val="0072BC"/>
      </w:rPr>
      <w:tblPr/>
      <w:tcPr>
        <w:shd w:val="clear" w:color="auto" w:fill="00548C"/>
      </w:tcPr>
    </w:tblStylePr>
    <w:tblStylePr w:type="lastCol">
      <w:rPr>
        <w:color w:val="0072BC"/>
      </w:rPr>
      <w:tblPr/>
      <w:tcPr>
        <w:shd w:val="clear" w:color="auto" w:fill="00548C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styleId="ColorfulGrid-Accent2">
    <w:name w:val="Colorful Grid Accent 2"/>
    <w:basedOn w:val="TableNormal"/>
    <w:uiPriority w:val="73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insideH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/>
    </w:tcPr>
    <w:tblStylePr w:type="firstRow">
      <w:rPr>
        <w:b/>
        <w:bCs/>
      </w:rPr>
      <w:tblPr/>
      <w:tcPr>
        <w:shd w:val="clear" w:color="auto" w:fill="FF7F7F"/>
      </w:tcPr>
    </w:tblStylePr>
    <w:tblStylePr w:type="lastRow">
      <w:rPr>
        <w:b/>
        <w:bCs/>
        <w:color w:val="000000"/>
      </w:rPr>
      <w:tblPr/>
      <w:tcPr>
        <w:shd w:val="clear" w:color="auto" w:fill="FF7F7F"/>
      </w:tcPr>
    </w:tblStylePr>
    <w:tblStylePr w:type="firstCol">
      <w:rPr>
        <w:color w:val="0072BC"/>
      </w:rPr>
      <w:tblPr/>
      <w:tcPr>
        <w:shd w:val="clear" w:color="auto" w:fill="8F0000"/>
      </w:tcPr>
    </w:tblStylePr>
    <w:tblStylePr w:type="lastCol">
      <w:rPr>
        <w:color w:val="0072BC"/>
      </w:rPr>
      <w:tblPr/>
      <w:tcPr>
        <w:shd w:val="clear" w:color="auto" w:fill="8F0000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styleId="ColorfulGrid-Accent3">
    <w:name w:val="Colorful Grid Accent 3"/>
    <w:basedOn w:val="TableNormal"/>
    <w:uiPriority w:val="73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insideH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ColorfulGrid-Accent4">
    <w:name w:val="Colorful Grid Accent 4"/>
    <w:basedOn w:val="TableNormal"/>
    <w:uiPriority w:val="73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insideH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5D5D5"/>
      </w:tcPr>
    </w:tblStylePr>
    <w:tblStylePr w:type="lastRow">
      <w:rPr>
        <w:b/>
        <w:bCs/>
        <w:color w:val="000000"/>
      </w:rPr>
      <w:tblPr/>
      <w:tcPr>
        <w:shd w:val="clear" w:color="auto" w:fill="D5D5D5"/>
      </w:tcPr>
    </w:tblStylePr>
    <w:tblStylePr w:type="firstCol">
      <w:rPr>
        <w:color w:val="0072BC"/>
      </w:rPr>
      <w:tblPr/>
      <w:tcPr>
        <w:shd w:val="clear" w:color="auto" w:fill="707070"/>
      </w:tcPr>
    </w:tblStylePr>
    <w:tblStylePr w:type="lastCol">
      <w:rPr>
        <w:color w:val="0072BC"/>
      </w:rPr>
      <w:tblPr/>
      <w:tcPr>
        <w:shd w:val="clear" w:color="auto" w:fill="707070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styleId="ColorfulGrid-Accent5">
    <w:name w:val="Colorful Grid Accent 5"/>
    <w:basedOn w:val="TableNormal"/>
    <w:uiPriority w:val="73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insideH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ColorfulGrid-Accent6">
    <w:name w:val="Colorful Grid Accent 6"/>
    <w:basedOn w:val="TableNormal"/>
    <w:uiPriority w:val="73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insideH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/>
    </w:tcPr>
    <w:tblStylePr w:type="firstRow">
      <w:rPr>
        <w:b/>
        <w:bCs/>
      </w:rPr>
      <w:tblPr/>
      <w:tcPr>
        <w:shd w:val="clear" w:color="auto" w:fill="B7B7B7"/>
      </w:tcPr>
    </w:tblStylePr>
    <w:tblStylePr w:type="lastRow">
      <w:rPr>
        <w:b/>
        <w:bCs/>
        <w:color w:val="000000"/>
      </w:rPr>
      <w:tblPr/>
      <w:tcPr>
        <w:shd w:val="clear" w:color="auto" w:fill="B7B7B7"/>
      </w:tcPr>
    </w:tblStylePr>
    <w:tblStylePr w:type="firstCol">
      <w:rPr>
        <w:color w:val="0072BC"/>
      </w:rPr>
      <w:tblPr/>
      <w:tcPr>
        <w:shd w:val="clear" w:color="auto" w:fill="393939"/>
      </w:tcPr>
    </w:tblStylePr>
    <w:tblStylePr w:type="lastCol">
      <w:rPr>
        <w:color w:val="0072BC"/>
      </w:rPr>
      <w:tblPr/>
      <w:tcPr>
        <w:shd w:val="clear" w:color="auto" w:fill="393939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ColorfulList1">
    <w:name w:val="Colorful List1"/>
    <w:basedOn w:val="TableNormal"/>
    <w:uiPriority w:val="72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shd w:val="clear" w:color="auto" w:fill="BEE5FF"/>
      </w:tcPr>
    </w:tblStylePr>
  </w:style>
  <w:style w:type="table" w:styleId="ColorfulList-Accent2">
    <w:name w:val="Colorful List Accent 2"/>
    <w:basedOn w:val="TableNormal"/>
    <w:uiPriority w:val="72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shd w:val="clear" w:color="auto" w:fill="FFBFBF"/>
      </w:tcPr>
    </w:tblStylePr>
  </w:style>
  <w:style w:type="table" w:styleId="ColorfulList-Accent3">
    <w:name w:val="Colorful List Accent 3"/>
    <w:basedOn w:val="TableNormal"/>
    <w:uiPriority w:val="72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787878"/>
      </w:tcPr>
    </w:tblStylePr>
    <w:tblStylePr w:type="lastRow">
      <w:rPr>
        <w:b/>
        <w:bCs/>
        <w:color w:val="787878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styleId="ColorfulList-Accent4">
    <w:name w:val="Colorful List Accent 4"/>
    <w:basedOn w:val="TableNormal"/>
    <w:uiPriority w:val="72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styleId="ColorfulList-Accent5">
    <w:name w:val="Colorful List Accent 5"/>
    <w:basedOn w:val="TableNormal"/>
    <w:uiPriority w:val="72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3D3D3D"/>
      </w:tcPr>
    </w:tblStylePr>
    <w:tblStylePr w:type="lastRow">
      <w:rPr>
        <w:b/>
        <w:bCs/>
        <w:color w:val="3D3D3D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styleId="ColorfulList-Accent6">
    <w:name w:val="Colorful List Accent 6"/>
    <w:basedOn w:val="TableNormal"/>
    <w:uiPriority w:val="72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shd w:val="clear" w:color="auto" w:fill="DBDBDB"/>
      </w:tcPr>
    </w:tblStylePr>
  </w:style>
  <w:style w:type="table" w:customStyle="1" w:styleId="ColorfulShading1">
    <w:name w:val="Colorful Shading1"/>
    <w:basedOn w:val="TableNormal"/>
    <w:uiPriority w:val="71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24" w:space="0" w:color="C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72BC"/>
        <w:insideV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24" w:space="0" w:color="C00000"/>
        <w:left w:val="single" w:sz="4" w:space="0" w:color="0072BC"/>
        <w:bottom w:val="single" w:sz="4" w:space="0" w:color="0072BC"/>
        <w:right w:val="single" w:sz="4" w:space="0" w:color="0072BC"/>
        <w:insideH w:val="single" w:sz="4" w:space="0" w:color="0072BC"/>
        <w:insideV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447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4470"/>
          <w:insideV w:val="nil"/>
        </w:tcBorders>
        <w:shd w:val="clear" w:color="auto" w:fill="00447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/>
      </w:tcPr>
    </w:tblStylePr>
    <w:tblStylePr w:type="band1Vert">
      <w:tblPr/>
      <w:tcPr>
        <w:shd w:val="clear" w:color="auto" w:fill="7ECBFF"/>
      </w:tcPr>
    </w:tblStylePr>
    <w:tblStylePr w:type="band1Horz">
      <w:tblPr/>
      <w:tcPr>
        <w:shd w:val="clear" w:color="auto" w:fill="5EB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2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0072BC"/>
        <w:insideV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73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730000"/>
          <w:insideV w:val="nil"/>
        </w:tcBorders>
        <w:shd w:val="clear" w:color="auto" w:fill="73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/>
      </w:tcPr>
    </w:tblStylePr>
    <w:tblStylePr w:type="band1Vert">
      <w:tblPr/>
      <w:tcPr>
        <w:shd w:val="clear" w:color="auto" w:fill="FF7F7F"/>
      </w:tcPr>
    </w:tblStylePr>
    <w:tblStylePr w:type="band1Horz">
      <w:tblPr/>
      <w:tcPr>
        <w:shd w:val="clear" w:color="auto" w:fill="FF606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24" w:space="0" w:color="969696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</w:style>
  <w:style w:type="table" w:styleId="ColorfulShading-Accent4">
    <w:name w:val="Colorful Shading Accent 4"/>
    <w:basedOn w:val="TableNormal"/>
    <w:uiPriority w:val="71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24" w:space="0" w:color="5F5F5F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0072BC"/>
        <w:insideV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5A5A5A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5A5A5A"/>
          <w:insideV w:val="nil"/>
        </w:tcBorders>
        <w:shd w:val="clear" w:color="auto" w:fill="5A5A5A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CACA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24" w:space="0" w:color="4D4D4D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24" w:space="0" w:color="5F5F5F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0072BC"/>
        <w:insideV w:val="single" w:sz="4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2E2E2E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2E2E2E"/>
          <w:insideV w:val="nil"/>
        </w:tcBorders>
        <w:shd w:val="clear" w:color="auto" w:fill="2E2E2E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A6A6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8"/>
    <w:semiHidden/>
    <w:rsid w:val="007D3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7D3701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7D3701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7D3701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7D3701"/>
    <w:rPr>
      <w:b/>
      <w:bCs/>
      <w:sz w:val="20"/>
      <w:szCs w:val="20"/>
      <w:lang w:val="hy-AM"/>
    </w:rPr>
  </w:style>
  <w:style w:type="table" w:customStyle="1" w:styleId="DarkList1">
    <w:name w:val="Dark List1"/>
    <w:basedOn w:val="TableNormal"/>
    <w:uiPriority w:val="70"/>
    <w:semiHidden/>
    <w:rsid w:val="007D3701"/>
    <w:rPr>
      <w:color w:val="0072BC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rsid w:val="007D3701"/>
    <w:rPr>
      <w:color w:val="0072BC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385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548C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</w:style>
  <w:style w:type="table" w:styleId="DarkList-Accent2">
    <w:name w:val="Dark List Accent 2"/>
    <w:basedOn w:val="TableNormal"/>
    <w:uiPriority w:val="70"/>
    <w:semiHidden/>
    <w:rsid w:val="007D3701"/>
    <w:rPr>
      <w:color w:val="0072BC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5F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8F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</w:style>
  <w:style w:type="table" w:styleId="DarkList-Accent3">
    <w:name w:val="Dark List Accent 3"/>
    <w:basedOn w:val="TableNormal"/>
    <w:uiPriority w:val="70"/>
    <w:semiHidden/>
    <w:rsid w:val="007D3701"/>
    <w:rPr>
      <w:color w:val="0072BC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styleId="DarkList-Accent4">
    <w:name w:val="Dark List Accent 4"/>
    <w:basedOn w:val="TableNormal"/>
    <w:uiPriority w:val="70"/>
    <w:semiHidden/>
    <w:rsid w:val="007D3701"/>
    <w:rPr>
      <w:color w:val="0072BC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4A4A4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70707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</w:style>
  <w:style w:type="table" w:styleId="DarkList-Accent5">
    <w:name w:val="Dark List Accent 5"/>
    <w:basedOn w:val="TableNormal"/>
    <w:uiPriority w:val="70"/>
    <w:semiHidden/>
    <w:rsid w:val="007D3701"/>
    <w:rPr>
      <w:color w:val="0072BC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styleId="DarkList-Accent6">
    <w:name w:val="Dark List Accent 6"/>
    <w:basedOn w:val="TableNormal"/>
    <w:uiPriority w:val="70"/>
    <w:semiHidden/>
    <w:rsid w:val="007D3701"/>
    <w:rPr>
      <w:color w:val="0072BC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626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393939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7D3701"/>
  </w:style>
  <w:style w:type="character" w:customStyle="1" w:styleId="DateChar">
    <w:name w:val="Date Char"/>
    <w:link w:val="Date"/>
    <w:uiPriority w:val="98"/>
    <w:semiHidden/>
    <w:rsid w:val="007D3701"/>
    <w:rPr>
      <w:sz w:val="24"/>
      <w:szCs w:val="24"/>
      <w:lang w:val="hy-AM"/>
    </w:rPr>
  </w:style>
  <w:style w:type="paragraph" w:styleId="DocumentMap">
    <w:name w:val="Document Map"/>
    <w:basedOn w:val="Normal"/>
    <w:link w:val="DocumentMapChar"/>
    <w:uiPriority w:val="98"/>
    <w:semiHidden/>
    <w:rsid w:val="007D37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8"/>
    <w:semiHidden/>
    <w:rsid w:val="007D3701"/>
    <w:rPr>
      <w:rFonts w:ascii="Tahoma" w:hAnsi="Tahoma" w:cs="Tahoma"/>
      <w:sz w:val="16"/>
      <w:szCs w:val="16"/>
      <w:lang w:val="hy-AM"/>
    </w:rPr>
  </w:style>
  <w:style w:type="paragraph" w:styleId="E-mailSignature">
    <w:name w:val="E-mail Signature"/>
    <w:basedOn w:val="Normal"/>
    <w:link w:val="E-mailSignatureChar"/>
    <w:uiPriority w:val="98"/>
    <w:semiHidden/>
    <w:rsid w:val="007D3701"/>
  </w:style>
  <w:style w:type="character" w:customStyle="1" w:styleId="E-mailSignatureChar">
    <w:name w:val="E-mail Signature Char"/>
    <w:link w:val="E-mailSignature"/>
    <w:uiPriority w:val="98"/>
    <w:semiHidden/>
    <w:rsid w:val="007D3701"/>
    <w:rPr>
      <w:sz w:val="24"/>
      <w:szCs w:val="24"/>
      <w:lang w:val="hy-AM"/>
    </w:rPr>
  </w:style>
  <w:style w:type="character" w:styleId="EndnoteReference">
    <w:name w:val="endnote reference"/>
    <w:uiPriority w:val="98"/>
    <w:semiHidden/>
    <w:rsid w:val="007D3701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7D3701"/>
    <w:rPr>
      <w:sz w:val="20"/>
      <w:szCs w:val="20"/>
    </w:rPr>
  </w:style>
  <w:style w:type="character" w:customStyle="1" w:styleId="EndnoteTextChar">
    <w:name w:val="Endnote Text Char"/>
    <w:link w:val="EndnoteText"/>
    <w:uiPriority w:val="98"/>
    <w:semiHidden/>
    <w:rsid w:val="007D3701"/>
    <w:rPr>
      <w:sz w:val="20"/>
      <w:szCs w:val="20"/>
      <w:lang w:val="hy-AM"/>
    </w:rPr>
  </w:style>
  <w:style w:type="paragraph" w:styleId="EnvelopeAddress">
    <w:name w:val="envelope address"/>
    <w:basedOn w:val="Normal"/>
    <w:uiPriority w:val="98"/>
    <w:semiHidden/>
    <w:rsid w:val="007D3701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uiPriority w:val="98"/>
    <w:semiHidden/>
    <w:rsid w:val="007D3701"/>
    <w:rPr>
      <w:sz w:val="20"/>
      <w:szCs w:val="20"/>
    </w:rPr>
  </w:style>
  <w:style w:type="character" w:styleId="FollowedHyperlink">
    <w:name w:val="FollowedHyperlink"/>
    <w:uiPriority w:val="98"/>
    <w:semiHidden/>
    <w:rsid w:val="007D3701"/>
    <w:rPr>
      <w:color w:val="7030A0"/>
      <w:u w:val="single"/>
    </w:rPr>
  </w:style>
  <w:style w:type="character" w:styleId="HTMLAcronym">
    <w:name w:val="HTML Acronym"/>
    <w:basedOn w:val="DefaultParagraphFont"/>
    <w:uiPriority w:val="98"/>
    <w:semiHidden/>
    <w:rsid w:val="007D3701"/>
  </w:style>
  <w:style w:type="paragraph" w:styleId="HTMLAddress">
    <w:name w:val="HTML Address"/>
    <w:basedOn w:val="Normal"/>
    <w:link w:val="HTMLAddressChar"/>
    <w:uiPriority w:val="98"/>
    <w:semiHidden/>
    <w:rsid w:val="007D3701"/>
    <w:rPr>
      <w:i/>
      <w:iCs/>
    </w:rPr>
  </w:style>
  <w:style w:type="character" w:customStyle="1" w:styleId="HTMLAddressChar">
    <w:name w:val="HTML Address Char"/>
    <w:link w:val="HTMLAddress"/>
    <w:uiPriority w:val="98"/>
    <w:semiHidden/>
    <w:rsid w:val="007D3701"/>
    <w:rPr>
      <w:i/>
      <w:iCs/>
      <w:sz w:val="24"/>
      <w:szCs w:val="24"/>
      <w:lang w:val="hy-AM"/>
    </w:rPr>
  </w:style>
  <w:style w:type="character" w:styleId="HTMLCite">
    <w:name w:val="HTML Cite"/>
    <w:uiPriority w:val="98"/>
    <w:semiHidden/>
    <w:rsid w:val="007D3701"/>
    <w:rPr>
      <w:i/>
      <w:iCs/>
    </w:rPr>
  </w:style>
  <w:style w:type="character" w:styleId="HTMLCode">
    <w:name w:val="HTML Code"/>
    <w:uiPriority w:val="98"/>
    <w:semiHidden/>
    <w:rsid w:val="007D3701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8"/>
    <w:semiHidden/>
    <w:rsid w:val="007D3701"/>
    <w:rPr>
      <w:i/>
      <w:iCs/>
    </w:rPr>
  </w:style>
  <w:style w:type="character" w:styleId="HTMLKeyboard">
    <w:name w:val="HTML Keyboard"/>
    <w:uiPriority w:val="98"/>
    <w:semiHidden/>
    <w:rsid w:val="007D3701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7D370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8"/>
    <w:semiHidden/>
    <w:rsid w:val="007D3701"/>
    <w:rPr>
      <w:rFonts w:ascii="Consolas" w:hAnsi="Consolas" w:cs="Consolas"/>
      <w:sz w:val="20"/>
      <w:szCs w:val="20"/>
      <w:lang w:val="hy-AM"/>
    </w:rPr>
  </w:style>
  <w:style w:type="character" w:styleId="HTMLSample">
    <w:name w:val="HTML Sample"/>
    <w:uiPriority w:val="98"/>
    <w:semiHidden/>
    <w:rsid w:val="007D3701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8"/>
    <w:semiHidden/>
    <w:rsid w:val="007D3701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8"/>
    <w:semiHidden/>
    <w:rsid w:val="007D3701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7D3701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7D3701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7D3701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7D3701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7D3701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7D3701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7D3701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7D3701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7D3701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7D3701"/>
    <w:rPr>
      <w:b/>
      <w:bCs/>
    </w:rPr>
  </w:style>
  <w:style w:type="table" w:customStyle="1" w:styleId="LightGrid1">
    <w:name w:val="Light Grid1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1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  <w:shd w:val="clear" w:color="auto" w:fill="AFD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  <w:shd w:val="clear" w:color="auto" w:fill="AFDFFF"/>
      </w:tcPr>
    </w:tblStylePr>
    <w:tblStylePr w:type="band2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1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  <w:shd w:val="clear" w:color="auto" w:fill="FFB0B0"/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  <w:shd w:val="clear" w:color="auto" w:fill="FFB0B0"/>
      </w:tcPr>
    </w:tblStylePr>
    <w:tblStylePr w:type="band2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1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  <w:shd w:val="clear" w:color="auto" w:fill="D3D3D3"/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  <w:shd w:val="clear" w:color="auto" w:fill="D3D3D3"/>
      </w:tcPr>
    </w:tblStylePr>
    <w:tblStylePr w:type="band2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</w:tcPr>
    </w:tblStylePr>
  </w:style>
  <w:style w:type="table" w:customStyle="1" w:styleId="LightList1">
    <w:name w:val="Light List1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0072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C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customStyle="1" w:styleId="LightShading1">
    <w:name w:val="Light Shading1"/>
    <w:basedOn w:val="TableNormal"/>
    <w:uiPriority w:val="60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semiHidden/>
    <w:rsid w:val="007D3701"/>
    <w:rPr>
      <w:color w:val="00548C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bottom w:val="single" w:sz="8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</w:style>
  <w:style w:type="table" w:styleId="LightShading-Accent2">
    <w:name w:val="Light Shading Accent 2"/>
    <w:basedOn w:val="TableNormal"/>
    <w:uiPriority w:val="60"/>
    <w:semiHidden/>
    <w:rsid w:val="007D3701"/>
    <w:rPr>
      <w:color w:val="8F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0000"/>
        <w:bottom w:val="single" w:sz="8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</w:style>
  <w:style w:type="table" w:styleId="LightShading-Accent3">
    <w:name w:val="Light Shading Accent 3"/>
    <w:basedOn w:val="TableNormal"/>
    <w:uiPriority w:val="60"/>
    <w:semiHidden/>
    <w:rsid w:val="007D3701"/>
    <w:rPr>
      <w:color w:val="474747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bottom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styleId="LightShading-Accent4">
    <w:name w:val="Light Shading Accent 4"/>
    <w:basedOn w:val="TableNormal"/>
    <w:uiPriority w:val="60"/>
    <w:semiHidden/>
    <w:rsid w:val="007D3701"/>
    <w:rPr>
      <w:color w:val="70707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69696"/>
        <w:bottom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styleId="LightShading-Accent5">
    <w:name w:val="Light Shading Accent 5"/>
    <w:basedOn w:val="TableNormal"/>
    <w:uiPriority w:val="60"/>
    <w:semiHidden/>
    <w:rsid w:val="007D3701"/>
    <w:rPr>
      <w:color w:val="474747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bottom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styleId="LightShading-Accent6">
    <w:name w:val="Light Shading Accent 6"/>
    <w:basedOn w:val="TableNormal"/>
    <w:uiPriority w:val="60"/>
    <w:semiHidden/>
    <w:rsid w:val="007D3701"/>
    <w:rPr>
      <w:color w:val="393939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D4D4D"/>
        <w:bottom w:val="single" w:sz="8" w:space="0" w:color="4D4D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character" w:styleId="LineNumber">
    <w:name w:val="line number"/>
    <w:basedOn w:val="DefaultParagraphFont"/>
    <w:uiPriority w:val="98"/>
    <w:semiHidden/>
    <w:rsid w:val="007D3701"/>
  </w:style>
  <w:style w:type="paragraph" w:styleId="List">
    <w:name w:val="List"/>
    <w:basedOn w:val="Normal"/>
    <w:uiPriority w:val="98"/>
    <w:semiHidden/>
    <w:rsid w:val="007D3701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7D3701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7D3701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7D3701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7D3701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7D3701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7D3701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8"/>
    <w:semiHidden/>
    <w:rsid w:val="007D3701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8"/>
    <w:semiHidden/>
    <w:rsid w:val="007D370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7D370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7D370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7D370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7D370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7D370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8"/>
    <w:semiHidden/>
    <w:rsid w:val="007D3701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8"/>
    <w:semiHidden/>
    <w:rsid w:val="007D3701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8"/>
    <w:semiHidden/>
    <w:rsid w:val="007D3701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8"/>
    <w:semiHidden/>
    <w:rsid w:val="007D3701"/>
    <w:pPr>
      <w:numPr>
        <w:numId w:val="21"/>
      </w:numPr>
      <w:contextualSpacing/>
    </w:pPr>
  </w:style>
  <w:style w:type="paragraph" w:styleId="MacroText">
    <w:name w:val="macro"/>
    <w:link w:val="MacroTextChar"/>
    <w:uiPriority w:val="98"/>
    <w:semiHidden/>
    <w:rsid w:val="007D3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hy-AM" w:eastAsia="hy-AM" w:bidi="hy-AM"/>
    </w:rPr>
  </w:style>
  <w:style w:type="character" w:customStyle="1" w:styleId="MacroTextChar">
    <w:name w:val="Macro Text Char"/>
    <w:link w:val="MacroText"/>
    <w:uiPriority w:val="98"/>
    <w:semiHidden/>
    <w:rsid w:val="007D3701"/>
    <w:rPr>
      <w:rFonts w:ascii="Consolas" w:eastAsia="Times New Roman" w:hAnsi="Consolas" w:cs="Consolas"/>
      <w:sz w:val="20"/>
      <w:szCs w:val="20"/>
    </w:rPr>
  </w:style>
  <w:style w:type="table" w:customStyle="1" w:styleId="MediumGrid11">
    <w:name w:val="Medium Grid 11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  <w:insideV w:val="single" w:sz="8" w:space="0" w:color="0D9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styleId="MediumGrid1-Accent2">
    <w:name w:val="Medium Grid 1 Accent 2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  <w:insideV w:val="single" w:sz="8" w:space="0" w:color="FF101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styleId="MediumGrid1-Accent3">
    <w:name w:val="Medium Grid 1 Accent 3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MediumGrid1-Accent4">
    <w:name w:val="Medium Grid 1 Accent 4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styleId="MediumGrid1-Accent5">
    <w:name w:val="Medium Grid 1 Accent 5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styleId="MediumGrid1-Accent6">
    <w:name w:val="Medium Grid 1 Accent 6"/>
    <w:basedOn w:val="TableNormal"/>
    <w:uiPriority w:val="67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  <w:insideV w:val="single" w:sz="8" w:space="0" w:color="7979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MediumGrid21">
    <w:name w:val="Medium Grid 21"/>
    <w:basedOn w:val="TableNormal"/>
    <w:uiPriority w:val="68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0072BC"/>
      </w:tcPr>
    </w:tblStylePr>
  </w:style>
  <w:style w:type="table" w:styleId="MediumGrid2-Accent1">
    <w:name w:val="Medium Grid 2 Accent 1"/>
    <w:basedOn w:val="TableNormal"/>
    <w:uiPriority w:val="68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/>
    </w:tcPr>
    <w:tblStylePr w:type="firstRow">
      <w:rPr>
        <w:b/>
        <w:bCs/>
        <w:color w:val="000000"/>
      </w:rPr>
      <w:tblPr/>
      <w:tcPr>
        <w:shd w:val="clear" w:color="auto" w:fill="DFF2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tcBorders>
          <w:insideH w:val="single" w:sz="6" w:space="0" w:color="0072BC"/>
          <w:insideV w:val="single" w:sz="6" w:space="0" w:color="0072BC"/>
        </w:tcBorders>
        <w:shd w:val="clear" w:color="auto" w:fill="5EBFFF"/>
      </w:tcPr>
    </w:tblStylePr>
    <w:tblStylePr w:type="nwCell">
      <w:tblPr/>
      <w:tcPr>
        <w:shd w:val="clear" w:color="auto" w:fill="0072BC"/>
      </w:tcPr>
    </w:tblStylePr>
  </w:style>
  <w:style w:type="table" w:styleId="MediumGrid2-Accent2">
    <w:name w:val="Medium Grid 2 Accent 2"/>
    <w:basedOn w:val="TableNormal"/>
    <w:uiPriority w:val="68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/>
    </w:tcPr>
    <w:tblStylePr w:type="firstRow">
      <w:rPr>
        <w:b/>
        <w:bCs/>
        <w:color w:val="000000"/>
      </w:rPr>
      <w:tblPr/>
      <w:tcPr>
        <w:shd w:val="clear" w:color="auto" w:fill="FFDFD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tcBorders>
          <w:insideH w:val="single" w:sz="6" w:space="0" w:color="C00000"/>
          <w:insideV w:val="single" w:sz="6" w:space="0" w:color="C00000"/>
        </w:tcBorders>
        <w:shd w:val="clear" w:color="auto" w:fill="FF6060"/>
      </w:tcPr>
    </w:tblStylePr>
    <w:tblStylePr w:type="nwCell">
      <w:tblPr/>
      <w:tcPr>
        <w:shd w:val="clear" w:color="auto" w:fill="0072BC"/>
      </w:tcPr>
    </w:tblStylePr>
  </w:style>
  <w:style w:type="table" w:styleId="MediumGrid2-Accent3">
    <w:name w:val="Medium Grid 2 Accent 3"/>
    <w:basedOn w:val="TableNormal"/>
    <w:uiPriority w:val="68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styleId="MediumGrid2-Accent4">
    <w:name w:val="Medium Grid 2 Accent 4"/>
    <w:basedOn w:val="TableNormal"/>
    <w:uiPriority w:val="68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4F4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tcBorders>
          <w:insideH w:val="single" w:sz="6" w:space="0" w:color="969696"/>
          <w:insideV w:val="single" w:sz="6" w:space="0" w:color="969696"/>
        </w:tcBorders>
        <w:shd w:val="clear" w:color="auto" w:fill="CACACA"/>
      </w:tcPr>
    </w:tblStylePr>
    <w:tblStylePr w:type="nwCell">
      <w:tblPr/>
      <w:tcPr>
        <w:shd w:val="clear" w:color="auto" w:fill="0072BC"/>
      </w:tcPr>
    </w:tblStylePr>
  </w:style>
  <w:style w:type="table" w:styleId="MediumGrid2-Accent5">
    <w:name w:val="Medium Grid 2 Accent 5"/>
    <w:basedOn w:val="TableNormal"/>
    <w:uiPriority w:val="68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styleId="MediumGrid2-Accent6">
    <w:name w:val="Medium Grid 2 Accent 6"/>
    <w:basedOn w:val="TableNormal"/>
    <w:uiPriority w:val="68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/>
    </w:tcPr>
    <w:tblStylePr w:type="firstRow">
      <w:rPr>
        <w:b/>
        <w:bCs/>
        <w:color w:val="000000"/>
      </w:rPr>
      <w:tblPr/>
      <w:tcPr>
        <w:shd w:val="clear" w:color="auto" w:fill="ED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tcBorders>
          <w:insideH w:val="single" w:sz="6" w:space="0" w:color="4D4D4D"/>
          <w:insideV w:val="single" w:sz="6" w:space="0" w:color="4D4D4D"/>
        </w:tcBorders>
        <w:shd w:val="clear" w:color="auto" w:fill="A6A6A6"/>
      </w:tcPr>
    </w:tblStylePr>
    <w:tblStylePr w:type="nwCell">
      <w:tblPr/>
      <w:tcPr>
        <w:shd w:val="clear" w:color="auto" w:fill="0072BC"/>
      </w:tcPr>
    </w:tblStylePr>
  </w:style>
  <w:style w:type="table" w:customStyle="1" w:styleId="MediumGrid31">
    <w:name w:val="Medium Grid 31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5EB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5EBFFF"/>
      </w:tcPr>
    </w:tblStylePr>
  </w:style>
  <w:style w:type="table" w:styleId="MediumGrid3-Accent2">
    <w:name w:val="Medium Grid 3 Accent 2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FF606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FF6060"/>
      </w:tcPr>
    </w:tblStylePr>
  </w:style>
  <w:style w:type="table" w:styleId="MediumGrid3-Accent3">
    <w:name w:val="Medium Grid 3 Accent 3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styleId="MediumGrid3-Accent4">
    <w:name w:val="Medium Grid 3 Accent 4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CACACA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CACACA"/>
      </w:tcPr>
    </w:tblStylePr>
  </w:style>
  <w:style w:type="table" w:styleId="MediumGrid3-Accent5">
    <w:name w:val="Medium Grid 3 Accent 5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styleId="MediumGrid3-Accent6">
    <w:name w:val="Medium Grid 3 Accent 6"/>
    <w:basedOn w:val="TableNormal"/>
    <w:uiPriority w:val="69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6A6A6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6A6A6"/>
      </w:tcPr>
    </w:tblStylePr>
  </w:style>
  <w:style w:type="table" w:customStyle="1" w:styleId="MediumList11">
    <w:name w:val="Medium List 11"/>
    <w:basedOn w:val="TableNormal"/>
    <w:uiPriority w:val="65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uiPriority w:val="65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bottom w:val="single" w:sz="8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72BC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band1Vert">
      <w:tblPr/>
      <w:tcPr>
        <w:shd w:val="clear" w:color="auto" w:fill="AFDFFF"/>
      </w:tcPr>
    </w:tblStylePr>
    <w:tblStylePr w:type="band1Horz">
      <w:tblPr/>
      <w:tcPr>
        <w:shd w:val="clear" w:color="auto" w:fill="AFDFFF"/>
      </w:tcPr>
    </w:tblStylePr>
  </w:style>
  <w:style w:type="table" w:styleId="MediumList1-Accent2">
    <w:name w:val="Medium List 1 Accent 2"/>
    <w:basedOn w:val="TableNormal"/>
    <w:uiPriority w:val="65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0000"/>
        <w:bottom w:val="single" w:sz="8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band1Vert">
      <w:tblPr/>
      <w:tcPr>
        <w:shd w:val="clear" w:color="auto" w:fill="FFB0B0"/>
      </w:tcPr>
    </w:tblStylePr>
    <w:tblStylePr w:type="band1Horz">
      <w:tblPr/>
      <w:tcPr>
        <w:shd w:val="clear" w:color="auto" w:fill="FFB0B0"/>
      </w:tcPr>
    </w:tblStylePr>
  </w:style>
  <w:style w:type="table" w:styleId="MediumList1-Accent3">
    <w:name w:val="Medium List 1 Accent 3"/>
    <w:basedOn w:val="TableNormal"/>
    <w:uiPriority w:val="65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bottom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styleId="MediumList1-Accent4">
    <w:name w:val="Medium List 1 Accent 4"/>
    <w:basedOn w:val="TableNormal"/>
    <w:uiPriority w:val="65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69696"/>
        <w:bottom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MediumList1-Accent5">
    <w:name w:val="Medium List 1 Accent 5"/>
    <w:basedOn w:val="TableNormal"/>
    <w:uiPriority w:val="65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bottom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styleId="MediumList1-Accent6">
    <w:name w:val="Medium List 1 Accent 6"/>
    <w:basedOn w:val="TableNormal"/>
    <w:uiPriority w:val="65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D4D4D"/>
        <w:bottom w:val="single" w:sz="8" w:space="0" w:color="4D4D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D4D4D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band1Vert">
      <w:tblPr/>
      <w:tcPr>
        <w:shd w:val="clear" w:color="auto" w:fill="D3D3D3"/>
      </w:tcPr>
    </w:tblStylePr>
    <w:tblStylePr w:type="band1Horz">
      <w:tblPr/>
      <w:tcPr>
        <w:shd w:val="clear" w:color="auto" w:fill="D3D3D3"/>
      </w:tcPr>
    </w:tblStylePr>
  </w:style>
  <w:style w:type="table" w:customStyle="1" w:styleId="MediumList21">
    <w:name w:val="Medium List 21"/>
    <w:basedOn w:val="TableNormal"/>
    <w:uiPriority w:val="66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C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C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969696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969696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7D3701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4D4D4D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4D4D4D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  <w:shd w:val="clear" w:color="auto" w:fill="0072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  <w:shd w:val="clear" w:color="auto" w:fill="C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7D3701"/>
    <w:rPr>
      <w:sz w:val="24"/>
      <w:szCs w:val="24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7D37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link w:val="MessageHeader"/>
    <w:uiPriority w:val="98"/>
    <w:semiHidden/>
    <w:rsid w:val="007D3701"/>
    <w:rPr>
      <w:rFonts w:ascii="Times New Roman" w:eastAsia="Times New Roman" w:hAnsi="Times New Roman" w:cs="Times New Roman"/>
      <w:sz w:val="24"/>
      <w:szCs w:val="24"/>
      <w:shd w:val="pct20" w:color="auto" w:fill="auto"/>
      <w:lang w:val="hy-AM"/>
    </w:rPr>
  </w:style>
  <w:style w:type="paragraph" w:styleId="NormalWeb">
    <w:name w:val="Normal (Web)"/>
    <w:basedOn w:val="Normal"/>
    <w:uiPriority w:val="99"/>
    <w:semiHidden/>
    <w:rsid w:val="007D3701"/>
  </w:style>
  <w:style w:type="paragraph" w:styleId="NormalIndent">
    <w:name w:val="Normal Indent"/>
    <w:basedOn w:val="Normal"/>
    <w:uiPriority w:val="98"/>
    <w:semiHidden/>
    <w:rsid w:val="007D370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7D3701"/>
  </w:style>
  <w:style w:type="character" w:customStyle="1" w:styleId="NoteHeadingChar">
    <w:name w:val="Note Heading Char"/>
    <w:link w:val="NoteHeading"/>
    <w:uiPriority w:val="98"/>
    <w:semiHidden/>
    <w:rsid w:val="007D3701"/>
    <w:rPr>
      <w:sz w:val="24"/>
      <w:szCs w:val="24"/>
      <w:lang w:val="hy-AM"/>
    </w:rPr>
  </w:style>
  <w:style w:type="character" w:styleId="PlaceholderText">
    <w:name w:val="Placeholder Text"/>
    <w:uiPriority w:val="98"/>
    <w:semiHidden/>
    <w:rsid w:val="007D3701"/>
    <w:rPr>
      <w:color w:val="auto"/>
      <w:bdr w:val="none" w:sz="0" w:space="0" w:color="auto"/>
      <w:shd w:val="clear" w:color="auto" w:fill="DFDFDF"/>
    </w:rPr>
  </w:style>
  <w:style w:type="paragraph" w:styleId="PlainText">
    <w:name w:val="Plain Text"/>
    <w:basedOn w:val="Normal"/>
    <w:link w:val="PlainTextChar"/>
    <w:uiPriority w:val="98"/>
    <w:semiHidden/>
    <w:rsid w:val="007D370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8"/>
    <w:semiHidden/>
    <w:rsid w:val="007D3701"/>
    <w:rPr>
      <w:rFonts w:ascii="Consolas" w:hAnsi="Consolas" w:cs="Consolas"/>
      <w:sz w:val="21"/>
      <w:szCs w:val="21"/>
      <w:lang w:val="hy-AM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7D3701"/>
  </w:style>
  <w:style w:type="character" w:customStyle="1" w:styleId="SalutationChar">
    <w:name w:val="Salutation Char"/>
    <w:link w:val="Salutation"/>
    <w:uiPriority w:val="98"/>
    <w:semiHidden/>
    <w:rsid w:val="007D3701"/>
    <w:rPr>
      <w:sz w:val="24"/>
      <w:szCs w:val="24"/>
      <w:lang w:val="hy-AM"/>
    </w:rPr>
  </w:style>
  <w:style w:type="paragraph" w:styleId="Signature">
    <w:name w:val="Signature"/>
    <w:basedOn w:val="Normal"/>
    <w:link w:val="SignatureChar"/>
    <w:uiPriority w:val="98"/>
    <w:semiHidden/>
    <w:rsid w:val="007D3701"/>
    <w:pPr>
      <w:ind w:left="4252"/>
    </w:pPr>
  </w:style>
  <w:style w:type="character" w:customStyle="1" w:styleId="SignatureChar">
    <w:name w:val="Signature Char"/>
    <w:link w:val="Signature"/>
    <w:uiPriority w:val="98"/>
    <w:semiHidden/>
    <w:rsid w:val="007D3701"/>
    <w:rPr>
      <w:sz w:val="24"/>
      <w:szCs w:val="24"/>
      <w:lang w:val="hy-AM"/>
    </w:rPr>
  </w:style>
  <w:style w:type="table" w:styleId="Table3Deffects1">
    <w:name w:val="Table 3D effects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D3701"/>
    <w:pPr>
      <w:jc w:val="both"/>
    </w:pPr>
    <w:rPr>
      <w:color w:val="000080"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D3701"/>
    <w:pPr>
      <w:jc w:val="both"/>
    </w:pPr>
    <w:rPr>
      <w:color w:val="FFFFFF"/>
      <w:sz w:val="24"/>
      <w:szCs w:val="24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D3701"/>
    <w:pPr>
      <w:jc w:val="both"/>
    </w:pPr>
    <w:rPr>
      <w:b/>
      <w:bCs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7D3701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7D3701"/>
  </w:style>
  <w:style w:type="table" w:styleId="TableProfessional">
    <w:name w:val="Table Professional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D3701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7D3701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7D370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7D3701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FooterLine">
    <w:name w:val="_Footer_Line"/>
    <w:aliases w:val="Footer_Line"/>
    <w:basedOn w:val="Normal"/>
    <w:next w:val="Footer"/>
    <w:uiPriority w:val="57"/>
    <w:semiHidden/>
    <w:rsid w:val="007D3701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7D3701"/>
    <w:pPr>
      <w:keepNext/>
      <w:keepLines/>
      <w:spacing w:after="280"/>
      <w:ind w:firstLine="0"/>
      <w:jc w:val="center"/>
    </w:p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7D3701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7D3701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7D3701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7D3701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7D3701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7D3701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7D3701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7D3701"/>
    <w:pPr>
      <w:contextualSpacing/>
      <w:jc w:val="center"/>
    </w:pPr>
    <w:rPr>
      <w:rFonts w:ascii="Arial" w:hAnsi="Arial"/>
      <w:i/>
      <w:color w:val="0072BC"/>
      <w:sz w:val="32"/>
    </w:rPr>
  </w:style>
  <w:style w:type="character" w:customStyle="1" w:styleId="ECHRDivisionNameChar">
    <w:name w:val="ECHR_DivisionName Char"/>
    <w:aliases w:val="_Div_Name Char"/>
    <w:link w:val="ECHRDivisionName"/>
    <w:uiPriority w:val="41"/>
    <w:semiHidden/>
    <w:rsid w:val="007D3701"/>
    <w:rPr>
      <w:rFonts w:ascii="Arial" w:hAnsi="Arial"/>
      <w:i/>
      <w:color w:val="0072BC"/>
      <w:sz w:val="32"/>
      <w:szCs w:val="24"/>
      <w:lang w:val="hy-AM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7D3701"/>
    <w:pPr>
      <w:pBdr>
        <w:top w:val="single" w:sz="8" w:space="1" w:color="7F7F7F"/>
      </w:pBdr>
      <w:tabs>
        <w:tab w:val="center" w:pos="6146"/>
        <w:tab w:val="right" w:pos="12293"/>
      </w:tabs>
      <w:ind w:left="-1474" w:right="-1474"/>
    </w:pPr>
    <w:rPr>
      <w:color w:val="474747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7D3701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7D3701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next w:val="Normal"/>
    <w:uiPriority w:val="19"/>
    <w:semiHidden/>
    <w:rsid w:val="007D3701"/>
    <w:pPr>
      <w:numPr>
        <w:numId w:val="10"/>
      </w:numPr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7D3701"/>
    <w:pPr>
      <w:pBdr>
        <w:bottom w:val="single" w:sz="12" w:space="1" w:color="949494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7D3701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7D3701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7D3701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7D3701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7D3701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uiPriority w:val="15"/>
    <w:semiHidden/>
    <w:qFormat/>
    <w:rsid w:val="007D3701"/>
    <w:rPr>
      <w:color w:val="C00000"/>
    </w:rPr>
  </w:style>
  <w:style w:type="paragraph" w:customStyle="1" w:styleId="ECHRSpacer">
    <w:name w:val="ECHR_Spacer"/>
    <w:aliases w:val="_Spacer"/>
    <w:basedOn w:val="Normal"/>
    <w:uiPriority w:val="45"/>
    <w:semiHidden/>
    <w:rsid w:val="007D3701"/>
    <w:rPr>
      <w:sz w:val="4"/>
    </w:rPr>
  </w:style>
  <w:style w:type="table" w:customStyle="1" w:styleId="ECHRTable2">
    <w:name w:val="ECHR_Table_2"/>
    <w:basedOn w:val="TableNormal"/>
    <w:uiPriority w:val="99"/>
    <w:rsid w:val="007D3701"/>
    <w:pPr>
      <w:tabs>
        <w:tab w:val="left" w:pos="567"/>
        <w:tab w:val="left" w:pos="851"/>
        <w:tab w:val="right" w:pos="5273"/>
      </w:tabs>
    </w:pPr>
    <w:rPr>
      <w:color w:val="262626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7D3701"/>
    <w:rPr>
      <w:sz w:val="24"/>
      <w:szCs w:val="24"/>
    </w:rPr>
    <w:tblPr>
      <w:tblStyleRowBandSize w:val="1"/>
      <w:tblStyleColBandSize w:val="1"/>
      <w:jc w:val="center"/>
      <w:tblInd w:w="0" w:type="dxa"/>
      <w:tblBorders>
        <w:top w:val="single" w:sz="4" w:space="0" w:color="5F5F5F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5F5F5F"/>
        <w:insideV w:val="single" w:sz="4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Times New Roman" w:hAnsi="Times New Roman"/>
        <w:b/>
        <w:i w:val="0"/>
        <w:color w:val="F8F8F8"/>
        <w:sz w:val="22"/>
      </w:rPr>
      <w:tblPr/>
      <w:trPr>
        <w:tblHeader/>
      </w:trPr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F8F8F8"/>
          <w:tl2br w:val="nil"/>
          <w:tr2bl w:val="nil"/>
        </w:tcBorders>
        <w:shd w:val="clear" w:color="auto" w:fill="5F5F5F"/>
      </w:tcPr>
    </w:tblStylePr>
    <w:tblStylePr w:type="lastRow">
      <w:rPr>
        <w:b/>
        <w:i w:val="0"/>
      </w:rPr>
      <w:tblPr/>
      <w:tcPr>
        <w:tcBorders>
          <w:top w:val="single" w:sz="8" w:space="0" w:color="5F5F5F"/>
          <w:left w:val="single" w:sz="4" w:space="0" w:color="5F5F5F"/>
          <w:bottom w:val="single" w:sz="8" w:space="0" w:color="5F5F5F"/>
          <w:right w:val="single" w:sz="4" w:space="0" w:color="5F5F5F"/>
          <w:insideH w:val="nil"/>
          <w:insideV w:val="single" w:sz="4" w:space="0" w:color="5F5F5F"/>
          <w:tl2br w:val="nil"/>
          <w:tr2bl w:val="nil"/>
        </w:tcBorders>
      </w:tcPr>
    </w:tblStylePr>
    <w:tblStylePr w:type="firstCol">
      <w:rPr>
        <w:rFonts w:ascii="Times New Roman" w:hAnsi="Times New Roman"/>
        <w:b/>
        <w:i w:val="0"/>
        <w:color w:val="3E3E3E"/>
        <w:sz w:val="22"/>
      </w:rPr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  <w:insideV w:val="nil"/>
          <w:tl2br w:val="nil"/>
          <w:tr2bl w:val="nil"/>
        </w:tcBorders>
        <w:shd w:val="clear" w:color="auto" w:fill="E8E8E8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nil"/>
          <w:insideV w:val="nil"/>
          <w:tl2br w:val="nil"/>
          <w:tr2bl w:val="nil"/>
        </w:tcBorders>
        <w:shd w:val="clear" w:color="auto" w:fill="E8E8E8"/>
      </w:tcPr>
    </w:tblStylePr>
    <w:tblStylePr w:type="band2Horz">
      <w:tblPr/>
      <w:tcPr>
        <w:tcBorders>
          <w:top w:val="single" w:sz="4" w:space="0" w:color="0072BC"/>
          <w:left w:val="single" w:sz="4" w:space="0" w:color="0072BC"/>
          <w:bottom w:val="single" w:sz="4" w:space="0" w:color="0072BC"/>
          <w:right w:val="single" w:sz="4" w:space="0" w:color="0072BC"/>
          <w:insideH w:val="single" w:sz="4" w:space="0" w:color="0072BC"/>
          <w:insideV w:val="single" w:sz="4" w:space="0" w:color="0072BC"/>
          <w:tl2br w:val="nil"/>
          <w:tr2bl w:val="nil"/>
        </w:tcBorders>
        <w:shd w:val="clear" w:color="auto" w:fill="E8E8E8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7D3701"/>
    <w:pPr>
      <w:keepNext/>
      <w:keepLines/>
      <w:spacing w:before="240"/>
      <w:contextualSpacing/>
    </w:pPr>
    <w:rPr>
      <w:b/>
      <w:color w:val="2F2F2F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7D3701"/>
    <w:pPr>
      <w:keepNext/>
      <w:keepLines/>
      <w:spacing w:before="240"/>
      <w:contextualSpacing/>
    </w:pPr>
    <w:rPr>
      <w:b/>
      <w:color w:val="474747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7D3701"/>
    <w:pPr>
      <w:keepNext/>
      <w:keepLines/>
      <w:spacing w:before="240"/>
      <w:contextualSpacing/>
    </w:pPr>
    <w:rPr>
      <w:b/>
      <w:color w:val="474747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7D3701"/>
    <w:pPr>
      <w:keepNext/>
      <w:keepLines/>
      <w:spacing w:before="240"/>
      <w:contextualSpacing/>
      <w:jc w:val="center"/>
    </w:pPr>
    <w:rPr>
      <w:b/>
      <w:color w:val="2F2F2F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7D3701"/>
    <w:pPr>
      <w:keepNext/>
      <w:keepLines/>
      <w:spacing w:before="240"/>
      <w:contextualSpacing/>
      <w:jc w:val="center"/>
    </w:pPr>
    <w:rPr>
      <w:b/>
      <w:color w:val="474747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7D3701"/>
    <w:pPr>
      <w:keepNext/>
      <w:keepLines/>
      <w:spacing w:before="240"/>
      <w:contextualSpacing/>
      <w:jc w:val="center"/>
    </w:pPr>
    <w:rPr>
      <w:b/>
      <w:color w:val="474747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7D3701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7D3701"/>
    <w:pPr>
      <w:outlineLvl w:val="0"/>
    </w:pPr>
  </w:style>
  <w:style w:type="character" w:customStyle="1" w:styleId="JuParaChar">
    <w:name w:val="Ju_Para Char"/>
    <w:aliases w:val="_Para Char,ECHR_Para Char"/>
    <w:link w:val="JuPara"/>
    <w:rsid w:val="00C14628"/>
    <w:rPr>
      <w:sz w:val="24"/>
      <w:szCs w:val="24"/>
      <w:lang w:val="hy-AM"/>
    </w:rPr>
  </w:style>
  <w:style w:type="character" w:customStyle="1" w:styleId="JuQuotChar">
    <w:name w:val="Ju_Quot Char"/>
    <w:link w:val="JuQuot"/>
    <w:locked/>
    <w:rsid w:val="0003452E"/>
    <w:rPr>
      <w:sz w:val="20"/>
      <w:szCs w:val="24"/>
    </w:rPr>
  </w:style>
  <w:style w:type="character" w:customStyle="1" w:styleId="tlid-translation">
    <w:name w:val="tlid-translation"/>
    <w:basedOn w:val="DefaultParagraphFont"/>
    <w:rsid w:val="00B35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1B045-158B-49C3-A21C-E5AB4DCA6A3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62D72E9-C465-45AE-BFF5-F74AC60F6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42ECA-1BAF-492E-81CE-E88C3A24E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531E6A-3A03-4B74-BE69-B0C70350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4361</Words>
  <Characters>24861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LinksUpToDate>false</LinksUpToDate>
  <CharactersWithSpaces>29164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2020-04-01T11:17:00Z</dcterms:created>
  <dcterms:modified xsi:type="dcterms:W3CDTF">2020-03-27T09:58:00Z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6822/10</vt:lpwstr>
  </property>
  <property fmtid="{D5CDD505-2E9C-101B-9397-08002B2CF9AE}" pid="4" name="CASEID">
    <vt:lpwstr>620858</vt:lpwstr>
  </property>
  <property fmtid="{D5CDD505-2E9C-101B-9397-08002B2CF9AE}" pid="5" name="ContentTypeId">
    <vt:lpwstr>0x010100558EB02BDB9E204AB350EDD385B68E10</vt:lpwstr>
  </property>
</Properties>
</file>